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spacing w:before="7"/>
        <w:ind w:left="0"/>
        <w:rPr>
          <w:rFonts w:ascii="Times New Roman"/>
          <w:sz w:val="18"/>
        </w:rPr>
      </w:pPr>
    </w:p>
    <w:p>
      <w:pPr>
        <w:pStyle w:val="BodyText"/>
        <w:ind w:left="1168"/>
        <w:rPr>
          <w:rFonts w:ascii="Times New Roman"/>
          <w:sz w:val="20"/>
        </w:rPr>
      </w:pPr>
      <w:r>
        <w:rPr>
          <w:rFonts w:ascii="Times New Roman"/>
          <w:sz w:val="20"/>
        </w:rPr>
        <w:drawing>
          <wp:inline distT="0" distB="0" distL="0" distR="0">
            <wp:extent cx="2826946" cy="47244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826946" cy="472440"/>
                    </a:xfrm>
                    <a:prstGeom prst="rect">
                      <a:avLst/>
                    </a:prstGeom>
                  </pic:spPr>
                </pic:pic>
              </a:graphicData>
            </a:graphic>
          </wp:inline>
        </w:drawing>
      </w:r>
      <w:r>
        <w:rPr>
          <w:rFonts w:ascii="Times New Roman"/>
          <w:sz w:val="20"/>
        </w:rPr>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3"/>
        </w:rPr>
      </w:pPr>
    </w:p>
    <w:p>
      <w:pPr>
        <w:spacing w:line="833" w:lineRule="exact" w:before="0"/>
        <w:ind w:left="1125" w:right="0" w:firstLine="0"/>
        <w:jc w:val="left"/>
        <w:rPr>
          <w:b/>
          <w:sz w:val="72"/>
        </w:rPr>
      </w:pPr>
      <w:r>
        <w:rPr>
          <w:b/>
          <w:sz w:val="72"/>
        </w:rPr>
        <w:t>Department of</w:t>
      </w:r>
    </w:p>
    <w:p>
      <w:pPr>
        <w:spacing w:line="273" w:lineRule="auto" w:before="93"/>
        <w:ind w:left="1125" w:right="1538" w:firstLine="0"/>
        <w:jc w:val="left"/>
        <w:rPr>
          <w:b/>
          <w:sz w:val="72"/>
        </w:rPr>
      </w:pPr>
      <w:r>
        <w:rPr>
          <w:b/>
          <w:sz w:val="72"/>
        </w:rPr>
        <w:t>Communication Sciences &amp; Disorders</w:t>
      </w:r>
    </w:p>
    <w:p>
      <w:pPr>
        <w:pStyle w:val="BodyText"/>
        <w:ind w:left="0"/>
        <w:rPr>
          <w:b/>
          <w:sz w:val="72"/>
        </w:rPr>
      </w:pPr>
    </w:p>
    <w:p>
      <w:pPr>
        <w:pStyle w:val="BodyText"/>
        <w:spacing w:before="7"/>
        <w:ind w:left="0"/>
        <w:rPr>
          <w:b/>
          <w:sz w:val="76"/>
        </w:rPr>
      </w:pPr>
    </w:p>
    <w:p>
      <w:pPr>
        <w:spacing w:line="597" w:lineRule="auto" w:before="1"/>
        <w:ind w:left="840" w:right="3400" w:firstLine="0"/>
        <w:jc w:val="left"/>
        <w:rPr>
          <w:b/>
          <w:sz w:val="40"/>
        </w:rPr>
      </w:pPr>
      <w:r>
        <w:rPr>
          <w:b/>
          <w:sz w:val="40"/>
        </w:rPr>
        <w:t>Graduate Student Handbook 2022-23 Last Revised 8/2022</w:t>
      </w:r>
    </w:p>
    <w:p>
      <w:pPr>
        <w:spacing w:line="259" w:lineRule="auto" w:before="148"/>
        <w:ind w:left="840" w:right="1051" w:firstLine="0"/>
        <w:jc w:val="left"/>
        <w:rPr>
          <w:b/>
          <w:sz w:val="36"/>
        </w:rPr>
      </w:pPr>
      <w:r>
        <w:rPr>
          <w:b/>
          <w:color w:val="004882"/>
          <w:sz w:val="36"/>
        </w:rPr>
        <w:t>Some changes in clinical placements may occur due to continued impact of Covid-19. Safety protocols related to Covid-19 are in place. Please read the Covid policies and procedures and ensure that you are following all the guidelines.</w:t>
      </w:r>
    </w:p>
    <w:p>
      <w:pPr>
        <w:spacing w:after="0" w:line="259" w:lineRule="auto"/>
        <w:jc w:val="left"/>
        <w:rPr>
          <w:sz w:val="36"/>
        </w:rPr>
        <w:sectPr>
          <w:footerReference w:type="default" r:id="rId5"/>
          <w:type w:val="continuous"/>
          <w:pgSz w:w="12240" w:h="15840"/>
          <w:pgMar w:footer="753" w:top="1500" w:bottom="940" w:left="600" w:right="1180"/>
          <w:pgNumType w:start="1"/>
        </w:sectPr>
      </w:pPr>
    </w:p>
    <w:p>
      <w:pPr>
        <w:spacing w:before="20"/>
        <w:ind w:left="840" w:right="0" w:firstLine="0"/>
        <w:jc w:val="left"/>
        <w:rPr>
          <w:rFonts w:ascii="Calibri Light"/>
          <w:b w:val="0"/>
          <w:sz w:val="26"/>
        </w:rPr>
      </w:pPr>
      <w:r>
        <w:rPr/>
        <w:pict>
          <v:group style="position:absolute;margin-left:66.110001pt;margin-top:40.744385pt;width:480.3pt;height:20.3pt;mso-position-horizontal-relative:page;mso-position-vertical-relative:paragraph;z-index:251659264" coordorigin="1322,815" coordsize="9606,406">
            <v:line style="position:absolute" from="1332,819" to="10908,819" stroked="true" strokeweight=".4405pt" strokecolor="#000000">
              <v:stroke dashstyle="solid"/>
            </v:line>
            <v:line style="position:absolute" from="1332,1216" to="10908,1216" stroked="true" strokeweight=".481pt" strokecolor="#000000">
              <v:stroke dashstyle="solid"/>
            </v:line>
            <v:line style="position:absolute" from="1332,1206" to="10908,1206" stroked="true" strokeweight=".48pt" strokecolor="#000000">
              <v:stroke dashstyle="solid"/>
            </v:line>
            <v:rect style="position:absolute;left:10908;top:1209;width:20;height:10" filled="true" fillcolor="#000000" stroked="false">
              <v:fill type="solid"/>
            </v:rect>
            <v:line style="position:absolute" from="1327,815" to="1327,1211" stroked="true" strokeweight=".48pt" strokecolor="#000000">
              <v:stroke dashstyle="solid"/>
            </v:line>
            <v:line style="position:absolute" from="10922,824" to="10922,1220" stroked="true" strokeweight=".481pt" strokecolor="#000000">
              <v:stroke dashstyle="solid"/>
            </v:line>
            <v:line style="position:absolute" from="10913,815" to="10913,1211" stroked="true" strokeweight=".48pt" strokecolor="#000000">
              <v:stroke dashstyle="solid"/>
            </v:line>
            <v:shape style="position:absolute;left:1331;top:823;width:9577;height:378" type="#_x0000_t202" filled="true" fillcolor="#ffc000" stroked="false">
              <v:textbox inset="0,0,0,0">
                <w:txbxContent>
                  <w:p>
                    <w:pPr>
                      <w:tabs>
                        <w:tab w:pos="9459" w:val="right" w:leader="dot"/>
                      </w:tabs>
                      <w:spacing w:before="21"/>
                      <w:ind w:left="108" w:right="0" w:firstLine="0"/>
                      <w:jc w:val="left"/>
                      <w:rPr>
                        <w:b/>
                        <w:sz w:val="28"/>
                      </w:rPr>
                    </w:pPr>
                    <w:hyperlink w:history="true" w:anchor="_bookmark0">
                      <w:r>
                        <w:rPr>
                          <w:b/>
                          <w:sz w:val="28"/>
                        </w:rPr>
                        <w:t>I</w:t>
                      </w:r>
                      <w:r>
                        <w:rPr>
                          <w:b/>
                          <w:sz w:val="22"/>
                        </w:rPr>
                        <w:t>NTRODUCTION</w:t>
                        <w:tab/>
                      </w:r>
                      <w:r>
                        <w:rPr>
                          <w:b/>
                          <w:sz w:val="28"/>
                        </w:rPr>
                        <w:t>5</w:t>
                      </w:r>
                    </w:hyperlink>
                  </w:p>
                </w:txbxContent>
              </v:textbox>
              <v:fill type="solid"/>
              <w10:wrap type="none"/>
            </v:shape>
            <w10:wrap type="none"/>
          </v:group>
        </w:pict>
      </w:r>
      <w:r>
        <w:rPr>
          <w:rFonts w:ascii="Calibri Light"/>
          <w:b w:val="0"/>
          <w:color w:val="2D5294"/>
          <w:sz w:val="32"/>
        </w:rPr>
        <w:t>T</w:t>
      </w:r>
      <w:r>
        <w:rPr>
          <w:rFonts w:ascii="Calibri Light"/>
          <w:b w:val="0"/>
          <w:color w:val="2D5294"/>
          <w:sz w:val="26"/>
        </w:rPr>
        <w:t>ABLE OF </w:t>
      </w:r>
      <w:r>
        <w:rPr>
          <w:rFonts w:ascii="Calibri Light"/>
          <w:b w:val="0"/>
          <w:color w:val="2D5294"/>
          <w:sz w:val="32"/>
        </w:rPr>
        <w:t>C</w:t>
      </w:r>
      <w:r>
        <w:rPr>
          <w:rFonts w:ascii="Calibri Light"/>
          <w:b w:val="0"/>
          <w:color w:val="2D5294"/>
          <w:sz w:val="26"/>
        </w:rPr>
        <w:t>ONTENTS</w:t>
      </w:r>
    </w:p>
    <w:p>
      <w:pPr>
        <w:tabs>
          <w:tab w:pos="10199" w:val="right" w:leader="dot"/>
        </w:tabs>
        <w:spacing w:before="895"/>
        <w:ind w:left="1080" w:right="0" w:firstLine="0"/>
        <w:jc w:val="left"/>
        <w:rPr>
          <w:b/>
          <w:sz w:val="22"/>
        </w:rPr>
      </w:pPr>
      <w:hyperlink w:history="true" w:anchor="_bookmark1">
        <w:r>
          <w:rPr>
            <w:b/>
            <w:sz w:val="22"/>
          </w:rPr>
          <w:t>Purpose of</w:t>
        </w:r>
        <w:r>
          <w:rPr>
            <w:b/>
            <w:spacing w:val="-5"/>
            <w:sz w:val="22"/>
          </w:rPr>
          <w:t> </w:t>
        </w:r>
        <w:r>
          <w:rPr>
            <w:b/>
            <w:sz w:val="22"/>
          </w:rPr>
          <w:t>this</w:t>
        </w:r>
        <w:r>
          <w:rPr>
            <w:b/>
            <w:spacing w:val="-4"/>
            <w:sz w:val="22"/>
          </w:rPr>
          <w:t> </w:t>
        </w:r>
        <w:r>
          <w:rPr>
            <w:b/>
            <w:sz w:val="22"/>
          </w:rPr>
          <w:t>Guide</w:t>
          <w:tab/>
          <w:t>5</w:t>
        </w:r>
      </w:hyperlink>
    </w:p>
    <w:p>
      <w:pPr>
        <w:tabs>
          <w:tab w:pos="10199" w:val="right" w:leader="dot"/>
        </w:tabs>
        <w:spacing w:before="144"/>
        <w:ind w:left="1080" w:right="0" w:firstLine="0"/>
        <w:jc w:val="left"/>
        <w:rPr>
          <w:b/>
          <w:sz w:val="22"/>
        </w:rPr>
      </w:pPr>
      <w:r>
        <w:rPr/>
        <w:pict>
          <v:group style="position:absolute;margin-left:66.110001pt;margin-top:40.368847pt;width:480.3pt;height:20.4pt;mso-position-horizontal-relative:page;mso-position-vertical-relative:paragraph;z-index:251661312" coordorigin="1322,807" coordsize="9606,408">
            <v:line style="position:absolute" from="1332,812" to="10908,812" stroked="true" strokeweight=".44pt" strokecolor="#000000">
              <v:stroke dashstyle="solid"/>
            </v:line>
            <v:shape style="position:absolute;left:0;top:13234;width:9576;height:9" coordorigin="0,13234" coordsize="9576,9" path="m1332,1210l10908,1210m1332,1201l10908,1201e" filled="false" stroked="true" strokeweight=".48pt" strokecolor="#000000">
              <v:path arrowok="t"/>
              <v:stroke dashstyle="solid"/>
            </v:shape>
            <v:rect style="position:absolute;left:10908;top:1205;width:20;height:10" filled="true" fillcolor="#000000" stroked="false">
              <v:fill type="solid"/>
            </v:rect>
            <v:line style="position:absolute" from="1327,807" to="1327,1206" stroked="true" strokeweight=".48pt" strokecolor="#000000">
              <v:stroke dashstyle="solid"/>
            </v:line>
            <v:line style="position:absolute" from="10922,817" to="10922,1215" stroked="true" strokeweight=".481pt" strokecolor="#000000">
              <v:stroke dashstyle="solid"/>
            </v:line>
            <v:line style="position:absolute" from="10913,807" to="10913,1206" stroked="true" strokeweight=".48pt" strokecolor="#000000">
              <v:stroke dashstyle="solid"/>
            </v:line>
            <v:shape style="position:absolute;left:1331;top:816;width:9577;height:381" type="#_x0000_t202" filled="true" fillcolor="#ffc000" stroked="false">
              <v:textbox inset="0,0,0,0">
                <w:txbxContent>
                  <w:p>
                    <w:pPr>
                      <w:tabs>
                        <w:tab w:pos="9459" w:val="right" w:leader="dot"/>
                      </w:tabs>
                      <w:spacing w:before="19"/>
                      <w:ind w:left="108" w:right="0" w:firstLine="0"/>
                      <w:jc w:val="left"/>
                      <w:rPr>
                        <w:b/>
                        <w:sz w:val="28"/>
                      </w:rPr>
                    </w:pPr>
                    <w:hyperlink w:history="true" w:anchor="_bookmark3">
                      <w:r>
                        <w:rPr>
                          <w:b/>
                          <w:sz w:val="28"/>
                        </w:rPr>
                        <w:t>G</w:t>
                      </w:r>
                    </w:hyperlink>
                    <w:hyperlink w:history="true" w:anchor="_bookmark4">
                      <w:r>
                        <w:rPr>
                          <w:b/>
                          <w:sz w:val="22"/>
                        </w:rPr>
                        <w:t>RADUATE </w:t>
                      </w:r>
                      <w:r>
                        <w:rPr>
                          <w:b/>
                          <w:sz w:val="28"/>
                        </w:rPr>
                        <w:t>P</w:t>
                      </w:r>
                      <w:r>
                        <w:rPr>
                          <w:b/>
                          <w:sz w:val="22"/>
                        </w:rPr>
                        <w:t>ROGRAMS </w:t>
                      </w:r>
                      <w:r>
                        <w:rPr>
                          <w:b/>
                          <w:sz w:val="28"/>
                        </w:rPr>
                        <w:t>–</w:t>
                      </w:r>
                      <w:r>
                        <w:rPr>
                          <w:b/>
                          <w:spacing w:val="-21"/>
                          <w:sz w:val="28"/>
                        </w:rPr>
                        <w:t> </w:t>
                      </w:r>
                      <w:r>
                        <w:rPr>
                          <w:b/>
                          <w:sz w:val="28"/>
                        </w:rPr>
                        <w:t>G</w:t>
                      </w:r>
                      <w:r>
                        <w:rPr>
                          <w:b/>
                          <w:sz w:val="22"/>
                        </w:rPr>
                        <w:t>ENERAL </w:t>
                      </w:r>
                      <w:r>
                        <w:rPr>
                          <w:b/>
                          <w:sz w:val="28"/>
                        </w:rPr>
                        <w:t>I</w:t>
                      </w:r>
                      <w:r>
                        <w:rPr>
                          <w:b/>
                          <w:sz w:val="22"/>
                        </w:rPr>
                        <w:t>NFORMATION</w:t>
                        <w:tab/>
                      </w:r>
                      <w:r>
                        <w:rPr>
                          <w:b/>
                          <w:sz w:val="28"/>
                        </w:rPr>
                        <w:t>5</w:t>
                      </w:r>
                    </w:hyperlink>
                  </w:p>
                </w:txbxContent>
              </v:textbox>
              <v:fill type="solid"/>
              <w10:wrap type="none"/>
            </v:shape>
            <w10:wrap type="none"/>
          </v:group>
        </w:pict>
      </w:r>
      <w:hyperlink w:history="true" w:anchor="_bookmark2">
        <w:r>
          <w:rPr>
            <w:b/>
            <w:sz w:val="22"/>
          </w:rPr>
          <w:t>The</w:t>
        </w:r>
        <w:r>
          <w:rPr>
            <w:b/>
            <w:spacing w:val="-2"/>
            <w:sz w:val="22"/>
          </w:rPr>
          <w:t> </w:t>
        </w:r>
        <w:r>
          <w:rPr>
            <w:b/>
            <w:sz w:val="22"/>
          </w:rPr>
          <w:t>Department</w:t>
          <w:tab/>
          <w:t>5</w:t>
        </w:r>
      </w:hyperlink>
    </w:p>
    <w:p>
      <w:pPr>
        <w:tabs>
          <w:tab w:pos="10201" w:val="right" w:leader="dot"/>
        </w:tabs>
        <w:spacing w:before="924"/>
        <w:ind w:left="1080" w:right="0" w:firstLine="0"/>
        <w:jc w:val="left"/>
        <w:rPr>
          <w:b/>
          <w:sz w:val="22"/>
        </w:rPr>
      </w:pPr>
      <w:hyperlink w:history="true" w:anchor="_bookmark4">
        <w:r>
          <w:rPr>
            <w:b/>
            <w:sz w:val="22"/>
          </w:rPr>
          <w:t>Programs</w:t>
          <w:tab/>
          <w:t>6</w:t>
        </w:r>
      </w:hyperlink>
    </w:p>
    <w:p>
      <w:pPr>
        <w:tabs>
          <w:tab w:pos="10199" w:val="right" w:leader="dot"/>
        </w:tabs>
        <w:spacing w:before="140"/>
        <w:ind w:left="1080" w:right="0" w:firstLine="0"/>
        <w:jc w:val="left"/>
        <w:rPr>
          <w:b/>
          <w:sz w:val="22"/>
        </w:rPr>
      </w:pPr>
      <w:hyperlink w:history="true" w:anchor="_bookmark5">
        <w:r>
          <w:rPr>
            <w:b/>
            <w:sz w:val="22"/>
          </w:rPr>
          <w:t>Governance</w:t>
        </w:r>
        <w:r>
          <w:rPr>
            <w:b/>
            <w:spacing w:val="-6"/>
            <w:sz w:val="22"/>
          </w:rPr>
          <w:t> </w:t>
        </w:r>
        <w:r>
          <w:rPr>
            <w:b/>
            <w:sz w:val="22"/>
          </w:rPr>
          <w:t>Structure</w:t>
          <w:tab/>
          <w:t>6</w:t>
        </w:r>
      </w:hyperlink>
    </w:p>
    <w:p>
      <w:pPr>
        <w:tabs>
          <w:tab w:pos="10199" w:val="right" w:leader="dot"/>
        </w:tabs>
        <w:spacing w:before="142"/>
        <w:ind w:left="1080" w:right="0" w:firstLine="0"/>
        <w:jc w:val="left"/>
        <w:rPr>
          <w:b/>
          <w:sz w:val="22"/>
        </w:rPr>
      </w:pPr>
      <w:hyperlink w:history="true" w:anchor="_bookmark6">
        <w:r>
          <w:rPr>
            <w:b/>
            <w:sz w:val="22"/>
          </w:rPr>
          <w:t>Admission</w:t>
        </w:r>
        <w:r>
          <w:rPr>
            <w:b/>
            <w:spacing w:val="-4"/>
            <w:sz w:val="22"/>
          </w:rPr>
          <w:t> </w:t>
        </w:r>
        <w:r>
          <w:rPr>
            <w:b/>
            <w:sz w:val="22"/>
          </w:rPr>
          <w:t>Procedures</w:t>
          <w:tab/>
          <w:t>6</w:t>
        </w:r>
      </w:hyperlink>
    </w:p>
    <w:p>
      <w:pPr>
        <w:tabs>
          <w:tab w:pos="10190" w:val="right" w:leader="dot"/>
        </w:tabs>
        <w:spacing w:before="146"/>
        <w:ind w:left="1320" w:right="0" w:firstLine="0"/>
        <w:jc w:val="left"/>
        <w:rPr>
          <w:sz w:val="20"/>
        </w:rPr>
      </w:pPr>
      <w:hyperlink w:history="true" w:anchor="_bookmark7">
        <w:r>
          <w:rPr>
            <w:sz w:val="20"/>
          </w:rPr>
          <w:t>Conditional</w:t>
        </w:r>
        <w:r>
          <w:rPr>
            <w:spacing w:val="-1"/>
            <w:sz w:val="20"/>
          </w:rPr>
          <w:t> </w:t>
        </w:r>
        <w:r>
          <w:rPr>
            <w:sz w:val="20"/>
          </w:rPr>
          <w:t>admission</w:t>
          <w:tab/>
          <w:t>7</w:t>
        </w:r>
      </w:hyperlink>
    </w:p>
    <w:p>
      <w:pPr>
        <w:tabs>
          <w:tab w:pos="10190" w:val="right" w:leader="dot"/>
        </w:tabs>
        <w:spacing w:before="140"/>
        <w:ind w:left="1320" w:right="0" w:firstLine="0"/>
        <w:jc w:val="left"/>
        <w:rPr>
          <w:sz w:val="20"/>
        </w:rPr>
      </w:pPr>
      <w:hyperlink w:history="true" w:anchor="_bookmark8">
        <w:r>
          <w:rPr>
            <w:sz w:val="20"/>
          </w:rPr>
          <w:t>Deferring</w:t>
        </w:r>
        <w:r>
          <w:rPr>
            <w:spacing w:val="-2"/>
            <w:sz w:val="20"/>
          </w:rPr>
          <w:t> </w:t>
        </w:r>
        <w:r>
          <w:rPr>
            <w:sz w:val="20"/>
          </w:rPr>
          <w:t>admission</w:t>
          <w:tab/>
          <w:t>7</w:t>
        </w:r>
      </w:hyperlink>
    </w:p>
    <w:p>
      <w:pPr>
        <w:tabs>
          <w:tab w:pos="10190" w:val="right" w:leader="dot"/>
        </w:tabs>
        <w:spacing w:before="135"/>
        <w:ind w:left="1320" w:right="0" w:firstLine="0"/>
        <w:jc w:val="left"/>
        <w:rPr>
          <w:sz w:val="20"/>
        </w:rPr>
      </w:pPr>
      <w:hyperlink w:history="true" w:anchor="_bookmark9">
        <w:r>
          <w:rPr>
            <w:sz w:val="20"/>
          </w:rPr>
          <w:t>Re-admission following program</w:t>
        </w:r>
        <w:r>
          <w:rPr>
            <w:spacing w:val="-1"/>
            <w:sz w:val="20"/>
          </w:rPr>
          <w:t> </w:t>
        </w:r>
        <w:r>
          <w:rPr>
            <w:sz w:val="20"/>
          </w:rPr>
          <w:t>interruption</w:t>
          <w:tab/>
          <w:t>7</w:t>
        </w:r>
      </w:hyperlink>
    </w:p>
    <w:p>
      <w:pPr>
        <w:tabs>
          <w:tab w:pos="10198" w:val="right" w:leader="dot"/>
        </w:tabs>
        <w:spacing w:before="135"/>
        <w:ind w:left="1080" w:right="0" w:firstLine="0"/>
        <w:jc w:val="left"/>
        <w:rPr>
          <w:b/>
          <w:sz w:val="22"/>
        </w:rPr>
      </w:pPr>
      <w:hyperlink w:history="true" w:anchor="_bookmark10">
        <w:r>
          <w:rPr>
            <w:b/>
            <w:sz w:val="22"/>
          </w:rPr>
          <w:t>Special Opportunities</w:t>
          <w:tab/>
          <w:t>8</w:t>
        </w:r>
      </w:hyperlink>
    </w:p>
    <w:p>
      <w:pPr>
        <w:tabs>
          <w:tab w:pos="10190" w:val="right" w:leader="dot"/>
        </w:tabs>
        <w:spacing w:before="149"/>
        <w:ind w:left="1320" w:right="0" w:firstLine="0"/>
        <w:jc w:val="left"/>
        <w:rPr>
          <w:sz w:val="20"/>
        </w:rPr>
      </w:pPr>
      <w:hyperlink w:history="true" w:anchor="_bookmark11">
        <w:r>
          <w:rPr>
            <w:sz w:val="20"/>
          </w:rPr>
          <w:t>Professional</w:t>
        </w:r>
        <w:r>
          <w:rPr>
            <w:spacing w:val="-1"/>
            <w:sz w:val="20"/>
          </w:rPr>
          <w:t> </w:t>
        </w:r>
        <w:r>
          <w:rPr>
            <w:sz w:val="20"/>
          </w:rPr>
          <w:t>Seminar</w:t>
          <w:tab/>
          <w:t>8</w:t>
        </w:r>
      </w:hyperlink>
    </w:p>
    <w:p>
      <w:pPr>
        <w:tabs>
          <w:tab w:pos="10190" w:val="right" w:leader="dot"/>
        </w:tabs>
        <w:spacing w:before="140"/>
        <w:ind w:left="1320" w:right="0" w:firstLine="0"/>
        <w:jc w:val="left"/>
        <w:rPr>
          <w:sz w:val="20"/>
        </w:rPr>
      </w:pPr>
      <w:hyperlink w:history="true" w:anchor="_bookmark12">
        <w:r>
          <w:rPr>
            <w:sz w:val="20"/>
          </w:rPr>
          <w:t>Funding</w:t>
        </w:r>
        <w:r>
          <w:rPr>
            <w:spacing w:val="-1"/>
            <w:sz w:val="20"/>
          </w:rPr>
          <w:t> </w:t>
        </w:r>
        <w:r>
          <w:rPr>
            <w:sz w:val="20"/>
          </w:rPr>
          <w:t>sources</w:t>
          <w:tab/>
          <w:t>8</w:t>
        </w:r>
      </w:hyperlink>
    </w:p>
    <w:p>
      <w:pPr>
        <w:tabs>
          <w:tab w:pos="10190" w:val="right" w:leader="dot"/>
        </w:tabs>
        <w:spacing w:before="140"/>
        <w:ind w:left="1320" w:right="0" w:firstLine="0"/>
        <w:jc w:val="left"/>
        <w:rPr>
          <w:sz w:val="20"/>
        </w:rPr>
      </w:pPr>
      <w:hyperlink w:history="true" w:anchor="_bookmark13">
        <w:r>
          <w:rPr>
            <w:sz w:val="20"/>
          </w:rPr>
          <w:t>Student organizations</w:t>
          <w:tab/>
          <w:t>9</w:t>
        </w:r>
      </w:hyperlink>
    </w:p>
    <w:p>
      <w:pPr>
        <w:tabs>
          <w:tab w:pos="10195" w:val="right" w:leader="dot"/>
        </w:tabs>
        <w:spacing w:before="133"/>
        <w:ind w:left="1080" w:right="0" w:firstLine="0"/>
        <w:jc w:val="left"/>
        <w:rPr>
          <w:b/>
          <w:sz w:val="22"/>
        </w:rPr>
      </w:pPr>
      <w:hyperlink w:history="true" w:anchor="_bookmark14">
        <w:r>
          <w:rPr>
            <w:b/>
            <w:sz w:val="22"/>
          </w:rPr>
          <w:t>Financial</w:t>
        </w:r>
        <w:r>
          <w:rPr>
            <w:b/>
            <w:spacing w:val="-5"/>
            <w:sz w:val="22"/>
          </w:rPr>
          <w:t> </w:t>
        </w:r>
        <w:r>
          <w:rPr>
            <w:b/>
            <w:sz w:val="22"/>
          </w:rPr>
          <w:t>Appointments</w:t>
          <w:tab/>
          <w:t>10</w:t>
        </w:r>
      </w:hyperlink>
    </w:p>
    <w:p>
      <w:pPr>
        <w:tabs>
          <w:tab w:pos="10190" w:val="right" w:leader="dot"/>
        </w:tabs>
        <w:spacing w:before="146"/>
        <w:ind w:left="1320" w:right="0" w:firstLine="0"/>
        <w:jc w:val="left"/>
        <w:rPr>
          <w:sz w:val="20"/>
        </w:rPr>
      </w:pPr>
      <w:hyperlink w:history="true" w:anchor="_bookmark15">
        <w:r>
          <w:rPr>
            <w:sz w:val="20"/>
          </w:rPr>
          <w:t>Determination of</w:t>
        </w:r>
        <w:r>
          <w:rPr>
            <w:spacing w:val="-1"/>
            <w:sz w:val="20"/>
          </w:rPr>
          <w:t> </w:t>
        </w:r>
        <w:r>
          <w:rPr>
            <w:sz w:val="20"/>
          </w:rPr>
          <w:t>offers</w:t>
          <w:tab/>
          <w:t>10</w:t>
        </w:r>
      </w:hyperlink>
    </w:p>
    <w:p>
      <w:pPr>
        <w:tabs>
          <w:tab w:pos="10195" w:val="right" w:leader="dot"/>
        </w:tabs>
        <w:spacing w:before="135"/>
        <w:ind w:left="1080" w:right="0" w:firstLine="0"/>
        <w:jc w:val="left"/>
        <w:rPr>
          <w:b/>
          <w:sz w:val="22"/>
        </w:rPr>
      </w:pPr>
      <w:hyperlink w:history="true" w:anchor="_bookmark16">
        <w:r>
          <w:rPr>
            <w:b/>
            <w:sz w:val="22"/>
          </w:rPr>
          <w:t>Advisor</w:t>
        </w:r>
        <w:r>
          <w:rPr>
            <w:b/>
            <w:spacing w:val="-5"/>
            <w:sz w:val="22"/>
          </w:rPr>
          <w:t> </w:t>
        </w:r>
        <w:r>
          <w:rPr>
            <w:b/>
            <w:sz w:val="22"/>
          </w:rPr>
          <w:t>Assignment</w:t>
          <w:tab/>
          <w:t>10</w:t>
        </w:r>
      </w:hyperlink>
    </w:p>
    <w:p>
      <w:pPr>
        <w:tabs>
          <w:tab w:pos="10194" w:val="right" w:leader="dot"/>
        </w:tabs>
        <w:spacing w:before="142"/>
        <w:ind w:left="1079" w:right="0" w:firstLine="0"/>
        <w:jc w:val="left"/>
        <w:rPr>
          <w:b/>
          <w:sz w:val="22"/>
        </w:rPr>
      </w:pPr>
      <w:hyperlink w:history="true" w:anchor="_bookmark17">
        <w:r>
          <w:rPr>
            <w:b/>
            <w:sz w:val="22"/>
          </w:rPr>
          <w:t>Registration</w:t>
          <w:tab/>
          <w:t>11</w:t>
        </w:r>
      </w:hyperlink>
    </w:p>
    <w:p>
      <w:pPr>
        <w:tabs>
          <w:tab w:pos="10190" w:val="right" w:leader="dot"/>
        </w:tabs>
        <w:spacing w:before="142"/>
        <w:ind w:left="1320" w:right="0" w:firstLine="0"/>
        <w:jc w:val="left"/>
        <w:rPr>
          <w:sz w:val="20"/>
        </w:rPr>
      </w:pPr>
      <w:hyperlink w:history="true" w:anchor="_bookmark18">
        <w:r>
          <w:rPr>
            <w:sz w:val="20"/>
          </w:rPr>
          <w:t>Course</w:t>
        </w:r>
        <w:r>
          <w:rPr>
            <w:spacing w:val="-4"/>
            <w:sz w:val="20"/>
          </w:rPr>
          <w:t> </w:t>
        </w:r>
        <w:r>
          <w:rPr>
            <w:sz w:val="20"/>
          </w:rPr>
          <w:t>Loads</w:t>
          <w:tab/>
          <w:t>11</w:t>
        </w:r>
      </w:hyperlink>
    </w:p>
    <w:p>
      <w:pPr>
        <w:tabs>
          <w:tab w:pos="10190" w:val="right" w:leader="dot"/>
        </w:tabs>
        <w:spacing w:before="140"/>
        <w:ind w:left="1320" w:right="0" w:firstLine="0"/>
        <w:jc w:val="left"/>
        <w:rPr>
          <w:sz w:val="20"/>
        </w:rPr>
      </w:pPr>
      <w:r>
        <w:rPr/>
        <w:pict>
          <v:group style="position:absolute;margin-left:66.110001pt;margin-top:38.708595pt;width:480.3pt;height:20.4pt;mso-position-horizontal-relative:page;mso-position-vertical-relative:paragraph;z-index:251663360" coordorigin="1322,774" coordsize="9606,408">
            <v:line style="position:absolute" from="1332,779" to="10908,779" stroked="true" strokeweight=".44pt" strokecolor="#000000">
              <v:stroke dashstyle="solid"/>
            </v:line>
            <v:line style="position:absolute" from="1332,1177" to="10908,1177" stroked="true" strokeweight=".481pt" strokecolor="#000000">
              <v:stroke dashstyle="solid"/>
            </v:line>
            <v:line style="position:absolute" from="1332,1168" to="10908,1168" stroked="true" strokeweight=".48pt" strokecolor="#000000">
              <v:stroke dashstyle="solid"/>
            </v:line>
            <v:rect style="position:absolute;left:10908;top:1172;width:20;height:10" filled="true" fillcolor="#000000" stroked="false">
              <v:fill type="solid"/>
            </v:rect>
            <v:line style="position:absolute" from="1327,774" to="1327,1173" stroked="true" strokeweight=".48pt" strokecolor="#000000">
              <v:stroke dashstyle="solid"/>
            </v:line>
            <v:line style="position:absolute" from="10922,784" to="10922,1182" stroked="true" strokeweight=".481pt" strokecolor="#000000">
              <v:stroke dashstyle="solid"/>
            </v:line>
            <v:line style="position:absolute" from="10913,774" to="10913,1173" stroked="true" strokeweight=".48pt" strokecolor="#000000">
              <v:stroke dashstyle="solid"/>
            </v:line>
            <v:shape style="position:absolute;left:1331;top:783;width:9577;height:381" type="#_x0000_t202" filled="true" fillcolor="#ffc000" stroked="false">
              <v:textbox inset="0,0,0,0">
                <w:txbxContent>
                  <w:p>
                    <w:pPr>
                      <w:tabs>
                        <w:tab w:pos="9458" w:val="right" w:leader="dot"/>
                      </w:tabs>
                      <w:spacing w:before="19"/>
                      <w:ind w:left="108" w:right="0" w:firstLine="0"/>
                      <w:jc w:val="left"/>
                      <w:rPr>
                        <w:b/>
                        <w:sz w:val="28"/>
                      </w:rPr>
                    </w:pPr>
                    <w:hyperlink w:history="true" w:anchor="_bookmark20">
                      <w:r>
                        <w:rPr>
                          <w:b/>
                          <w:sz w:val="28"/>
                        </w:rPr>
                        <w:t>C</w:t>
                      </w:r>
                      <w:r>
                        <w:rPr>
                          <w:b/>
                          <w:sz w:val="22"/>
                        </w:rPr>
                        <w:t>L</w:t>
                      </w:r>
                    </w:hyperlink>
                    <w:hyperlink w:history="true" w:anchor="_bookmark21">
                      <w:r>
                        <w:rPr>
                          <w:b/>
                          <w:sz w:val="22"/>
                        </w:rPr>
                        <w:t>INICAL</w:t>
                      </w:r>
                      <w:r>
                        <w:rPr>
                          <w:b/>
                          <w:sz w:val="28"/>
                        </w:rPr>
                        <w:t>/P</w:t>
                      </w:r>
                      <w:r>
                        <w:rPr>
                          <w:b/>
                          <w:sz w:val="22"/>
                        </w:rPr>
                        <w:t>ROFESSIONAL </w:t>
                      </w:r>
                      <w:r>
                        <w:rPr>
                          <w:b/>
                          <w:sz w:val="28"/>
                        </w:rPr>
                        <w:t>P</w:t>
                      </w:r>
                      <w:r>
                        <w:rPr>
                          <w:b/>
                          <w:sz w:val="22"/>
                        </w:rPr>
                        <w:t>ROGRAMS </w:t>
                      </w:r>
                      <w:r>
                        <w:rPr>
                          <w:b/>
                          <w:sz w:val="28"/>
                        </w:rPr>
                        <w:t>(A</w:t>
                      </w:r>
                      <w:r>
                        <w:rPr>
                          <w:b/>
                          <w:sz w:val="22"/>
                        </w:rPr>
                        <w:t>U</w:t>
                      </w:r>
                      <w:r>
                        <w:rPr>
                          <w:b/>
                          <w:sz w:val="28"/>
                        </w:rPr>
                        <w:t>D</w:t>
                      </w:r>
                      <w:r>
                        <w:rPr>
                          <w:b/>
                          <w:spacing w:val="-24"/>
                          <w:sz w:val="28"/>
                        </w:rPr>
                        <w:t> </w:t>
                      </w:r>
                      <w:r>
                        <w:rPr>
                          <w:b/>
                          <w:sz w:val="22"/>
                        </w:rPr>
                        <w:t>AND</w:t>
                      </w:r>
                      <w:r>
                        <w:rPr>
                          <w:b/>
                          <w:spacing w:val="-5"/>
                          <w:sz w:val="22"/>
                        </w:rPr>
                        <w:t> </w:t>
                      </w:r>
                      <w:r>
                        <w:rPr>
                          <w:b/>
                          <w:sz w:val="28"/>
                        </w:rPr>
                        <w:t>MA-SLP)</w:t>
                        <w:tab/>
                        <w:t>12</w:t>
                      </w:r>
                    </w:hyperlink>
                  </w:p>
                </w:txbxContent>
              </v:textbox>
              <v:fill type="solid"/>
              <w10:wrap type="none"/>
            </v:shape>
            <w10:wrap type="none"/>
          </v:group>
        </w:pict>
      </w:r>
      <w:hyperlink w:history="true" w:anchor="_bookmark19">
        <w:r>
          <w:rPr>
            <w:sz w:val="20"/>
          </w:rPr>
          <w:t>Grading</w:t>
          <w:tab/>
          <w:t>11</w:t>
        </w:r>
      </w:hyperlink>
    </w:p>
    <w:p>
      <w:pPr>
        <w:tabs>
          <w:tab w:pos="10195" w:val="right" w:leader="dot"/>
        </w:tabs>
        <w:spacing w:before="920"/>
        <w:ind w:left="1080" w:right="0" w:firstLine="0"/>
        <w:jc w:val="left"/>
        <w:rPr>
          <w:b/>
          <w:sz w:val="22"/>
        </w:rPr>
      </w:pPr>
      <w:hyperlink w:history="true" w:anchor="_bookmark21">
        <w:r>
          <w:rPr>
            <w:b/>
            <w:sz w:val="22"/>
          </w:rPr>
          <w:t>Beginning Expectations for Graduate</w:t>
        </w:r>
        <w:r>
          <w:rPr>
            <w:b/>
            <w:spacing w:val="-10"/>
            <w:sz w:val="22"/>
          </w:rPr>
          <w:t> </w:t>
        </w:r>
        <w:r>
          <w:rPr>
            <w:b/>
            <w:sz w:val="22"/>
          </w:rPr>
          <w:t>Student</w:t>
        </w:r>
        <w:r>
          <w:rPr>
            <w:b/>
            <w:spacing w:val="-1"/>
            <w:sz w:val="22"/>
          </w:rPr>
          <w:t> </w:t>
        </w:r>
        <w:r>
          <w:rPr>
            <w:b/>
            <w:sz w:val="22"/>
          </w:rPr>
          <w:t>Clinicians</w:t>
          <w:tab/>
          <w:t>12</w:t>
        </w:r>
      </w:hyperlink>
    </w:p>
    <w:p>
      <w:pPr>
        <w:tabs>
          <w:tab w:pos="10194" w:val="right" w:leader="dot"/>
        </w:tabs>
        <w:spacing w:before="139"/>
        <w:ind w:left="1080" w:right="0" w:firstLine="0"/>
        <w:jc w:val="left"/>
        <w:rPr>
          <w:b/>
          <w:sz w:val="22"/>
        </w:rPr>
      </w:pPr>
      <w:hyperlink w:history="true" w:anchor="_bookmark22">
        <w:r>
          <w:rPr>
            <w:b/>
            <w:sz w:val="22"/>
          </w:rPr>
          <w:t>UIOWA Student</w:t>
        </w:r>
        <w:r>
          <w:rPr>
            <w:b/>
            <w:spacing w:val="-10"/>
            <w:sz w:val="22"/>
          </w:rPr>
          <w:t> </w:t>
        </w:r>
        <w:r>
          <w:rPr>
            <w:b/>
            <w:sz w:val="22"/>
          </w:rPr>
          <w:t>Success</w:t>
        </w:r>
        <w:r>
          <w:rPr>
            <w:b/>
            <w:spacing w:val="-2"/>
            <w:sz w:val="22"/>
          </w:rPr>
          <w:t> </w:t>
        </w:r>
        <w:r>
          <w:rPr>
            <w:b/>
            <w:sz w:val="22"/>
          </w:rPr>
          <w:t>Document</w:t>
          <w:tab/>
          <w:t>13</w:t>
        </w:r>
      </w:hyperlink>
    </w:p>
    <w:p>
      <w:pPr>
        <w:tabs>
          <w:tab w:pos="10190" w:val="right" w:leader="dot"/>
        </w:tabs>
        <w:spacing w:before="147"/>
        <w:ind w:left="1320" w:right="0" w:firstLine="0"/>
        <w:jc w:val="left"/>
        <w:rPr>
          <w:sz w:val="20"/>
        </w:rPr>
      </w:pPr>
      <w:hyperlink w:history="true" w:anchor="_bookmark23">
        <w:r>
          <w:rPr>
            <w:sz w:val="20"/>
          </w:rPr>
          <w:t>Dissemination</w:t>
          <w:tab/>
          <w:t>13</w:t>
        </w:r>
      </w:hyperlink>
    </w:p>
    <w:p>
      <w:pPr>
        <w:tabs>
          <w:tab w:pos="10190" w:val="right" w:leader="dot"/>
        </w:tabs>
        <w:spacing w:before="137"/>
        <w:ind w:left="1319" w:right="0" w:firstLine="0"/>
        <w:jc w:val="left"/>
        <w:rPr>
          <w:sz w:val="20"/>
        </w:rPr>
      </w:pPr>
      <w:hyperlink w:history="true" w:anchor="_bookmark24">
        <w:r>
          <w:rPr>
            <w:sz w:val="20"/>
          </w:rPr>
          <w:t>Procedure for students who do not meet one or more of the</w:t>
        </w:r>
        <w:r>
          <w:rPr>
            <w:spacing w:val="-24"/>
            <w:sz w:val="20"/>
          </w:rPr>
          <w:t> </w:t>
        </w:r>
        <w:r>
          <w:rPr>
            <w:sz w:val="20"/>
          </w:rPr>
          <w:t>essential functions</w:t>
          <w:tab/>
          <w:t>14</w:t>
        </w:r>
      </w:hyperlink>
    </w:p>
    <w:p>
      <w:pPr>
        <w:tabs>
          <w:tab w:pos="10195" w:val="right" w:leader="dot"/>
        </w:tabs>
        <w:spacing w:before="135"/>
        <w:ind w:left="1080" w:right="0" w:firstLine="0"/>
        <w:jc w:val="left"/>
        <w:rPr>
          <w:b/>
          <w:sz w:val="22"/>
        </w:rPr>
      </w:pPr>
      <w:hyperlink w:history="true" w:anchor="_bookmark25">
        <w:r>
          <w:rPr>
            <w:b/>
            <w:sz w:val="22"/>
          </w:rPr>
          <w:t>Codes of Ethics</w:t>
          <w:tab/>
          <w:t>14</w:t>
        </w:r>
      </w:hyperlink>
    </w:p>
    <w:p>
      <w:pPr>
        <w:tabs>
          <w:tab w:pos="10194" w:val="right" w:leader="dot"/>
        </w:tabs>
        <w:spacing w:before="145"/>
        <w:ind w:left="1080" w:right="0" w:firstLine="0"/>
        <w:jc w:val="left"/>
        <w:rPr>
          <w:b/>
          <w:sz w:val="22"/>
        </w:rPr>
      </w:pPr>
      <w:hyperlink w:history="true" w:anchor="_bookmark26">
        <w:r>
          <w:rPr>
            <w:b/>
            <w:sz w:val="22"/>
          </w:rPr>
          <w:t>Non-discrimination</w:t>
        </w:r>
        <w:r>
          <w:rPr>
            <w:b/>
            <w:spacing w:val="-9"/>
            <w:sz w:val="22"/>
          </w:rPr>
          <w:t> </w:t>
        </w:r>
        <w:r>
          <w:rPr>
            <w:b/>
            <w:sz w:val="22"/>
          </w:rPr>
          <w:t>Statement</w:t>
          <w:tab/>
          <w:t>14</w:t>
        </w:r>
      </w:hyperlink>
    </w:p>
    <w:p>
      <w:pPr>
        <w:tabs>
          <w:tab w:pos="10190" w:val="right" w:leader="dot"/>
        </w:tabs>
        <w:spacing w:before="144"/>
        <w:ind w:left="1320" w:right="0" w:firstLine="0"/>
        <w:jc w:val="left"/>
        <w:rPr>
          <w:sz w:val="20"/>
        </w:rPr>
      </w:pPr>
      <w:hyperlink w:history="true" w:anchor="_bookmark27">
        <w:r>
          <w:rPr>
            <w:sz w:val="20"/>
          </w:rPr>
          <w:t>Dissemination</w:t>
          <w:tab/>
          <w:t>14</w:t>
        </w:r>
      </w:hyperlink>
    </w:p>
    <w:p>
      <w:pPr>
        <w:spacing w:after="0"/>
        <w:jc w:val="left"/>
        <w:rPr>
          <w:sz w:val="20"/>
        </w:rPr>
        <w:sectPr>
          <w:pgSz w:w="12240" w:h="15840"/>
          <w:pgMar w:header="0" w:footer="753" w:top="1420" w:bottom="940" w:left="600" w:right="1180"/>
        </w:sectPr>
      </w:pPr>
    </w:p>
    <w:sdt>
      <w:sdtPr>
        <w:docPartObj>
          <w:docPartGallery w:val="Table of Contents"/>
          <w:docPartUnique/>
        </w:docPartObj>
      </w:sdtPr>
      <w:sdtEndPr/>
      <w:sdtContent>
        <w:p>
          <w:pPr>
            <w:pStyle w:val="TOC2"/>
            <w:tabs>
              <w:tab w:pos="10190" w:val="right" w:leader="dot"/>
            </w:tabs>
            <w:spacing w:before="41"/>
          </w:pPr>
          <w:hyperlink w:history="true" w:anchor="_bookmark28">
            <w:r>
              <w:rPr/>
              <w:t>Procedure for students who opt not to sign the</w:t>
            </w:r>
            <w:r>
              <w:rPr>
                <w:spacing w:val="-14"/>
              </w:rPr>
              <w:t> </w:t>
            </w:r>
            <w:r>
              <w:rPr/>
              <w:t>non-discrimination statement</w:t>
              <w:tab/>
              <w:t>15</w:t>
            </w:r>
          </w:hyperlink>
        </w:p>
        <w:p>
          <w:pPr>
            <w:pStyle w:val="TOC1"/>
            <w:tabs>
              <w:tab w:pos="10195" w:val="right" w:leader="dot"/>
            </w:tabs>
          </w:pPr>
          <w:hyperlink w:history="true" w:anchor="_bookmark29">
            <w:r>
              <w:rPr/>
              <w:t>Other Policies</w:t>
              <w:tab/>
              <w:t>15</w:t>
            </w:r>
          </w:hyperlink>
        </w:p>
        <w:p>
          <w:pPr>
            <w:pStyle w:val="TOC2"/>
            <w:tabs>
              <w:tab w:pos="10190" w:val="right" w:leader="dot"/>
            </w:tabs>
            <w:spacing w:before="147"/>
          </w:pPr>
          <w:hyperlink w:history="true" w:anchor="_bookmark30">
            <w:r>
              <w:rPr/>
              <w:t>Dress code</w:t>
              <w:tab/>
              <w:t>15</w:t>
            </w:r>
          </w:hyperlink>
        </w:p>
        <w:p>
          <w:pPr>
            <w:pStyle w:val="TOC2"/>
            <w:tabs>
              <w:tab w:pos="10190" w:val="right" w:leader="dot"/>
            </w:tabs>
            <w:spacing w:before="138"/>
          </w:pPr>
          <w:hyperlink w:history="true" w:anchor="_bookmark31">
            <w:r>
              <w:rPr/>
              <w:t>Social media use</w:t>
            </w:r>
            <w:r>
              <w:rPr>
                <w:spacing w:val="-1"/>
              </w:rPr>
              <w:t> </w:t>
            </w:r>
            <w:r>
              <w:rPr/>
              <w:t>policy</w:t>
              <w:tab/>
              <w:t>15</w:t>
            </w:r>
          </w:hyperlink>
        </w:p>
        <w:p>
          <w:pPr>
            <w:pStyle w:val="TOC2"/>
            <w:tabs>
              <w:tab w:pos="10190" w:val="right" w:leader="dot"/>
            </w:tabs>
            <w:spacing w:before="139"/>
          </w:pPr>
          <w:hyperlink w:history="true" w:anchor="_bookmark32">
            <w:r>
              <w:rPr/>
              <w:t>Practicum</w:t>
            </w:r>
            <w:r>
              <w:rPr>
                <w:spacing w:val="-5"/>
              </w:rPr>
              <w:t> </w:t>
            </w:r>
            <w:r>
              <w:rPr/>
              <w:t>policies</w:t>
              <w:tab/>
              <w:t>15</w:t>
            </w:r>
          </w:hyperlink>
        </w:p>
        <w:p>
          <w:pPr>
            <w:pStyle w:val="TOC1"/>
            <w:tabs>
              <w:tab w:pos="10195" w:val="right" w:leader="dot"/>
            </w:tabs>
            <w:spacing w:before="136"/>
          </w:pPr>
          <w:r>
            <w:rPr/>
            <w:pict>
              <v:group style="position:absolute;margin-left:66.110001pt;margin-top:40.063614pt;width:480.3pt;height:20.3pt;mso-position-horizontal-relative:page;mso-position-vertical-relative:paragraph;z-index:251665408" coordorigin="1322,801" coordsize="9606,406">
                <v:shape style="position:absolute;left:0;top:12595;width:9576;height:396" coordorigin="0,12595" coordsize="9576,396" path="m1332,806l10908,806m1332,1202l10908,1202m1332,1193l10908,1193e" filled="false" stroked="true" strokeweight=".48pt" strokecolor="#000000">
                  <v:path arrowok="t"/>
                  <v:stroke dashstyle="solid"/>
                </v:shape>
                <v:rect style="position:absolute;left:10908;top:1197;width:20;height:10" filled="true" fillcolor="#000000" stroked="false">
                  <v:fill type="solid"/>
                </v:rect>
                <v:line style="position:absolute" from="1327,802" to="1327,1198" stroked="true" strokeweight=".48pt" strokecolor="#000000">
                  <v:stroke dashstyle="solid"/>
                </v:line>
                <v:line style="position:absolute" from="10922,811" to="10922,1207" stroked="true" strokeweight=".481pt" strokecolor="#000000">
                  <v:stroke dashstyle="solid"/>
                </v:line>
                <v:line style="position:absolute" from="10913,802" to="10913,1198" stroked="true" strokeweight=".48pt" strokecolor="#000000">
                  <v:stroke dashstyle="solid"/>
                </v:line>
                <v:shape style="position:absolute;left:1331;top:810;width:9577;height:378" type="#_x0000_t202" filled="true" fillcolor="#ffc000" stroked="false">
                  <v:textbox inset="0,0,0,0">
                    <w:txbxContent>
                      <w:p>
                        <w:pPr>
                          <w:tabs>
                            <w:tab w:pos="9458" w:val="right" w:leader="dot"/>
                          </w:tabs>
                          <w:spacing w:before="21"/>
                          <w:ind w:left="108" w:right="0" w:firstLine="0"/>
                          <w:jc w:val="left"/>
                          <w:rPr>
                            <w:b/>
                            <w:sz w:val="28"/>
                          </w:rPr>
                        </w:pPr>
                        <w:hyperlink w:history="true" w:anchor="_bookmark34">
                          <w:r>
                            <w:rPr>
                              <w:b/>
                              <w:sz w:val="28"/>
                            </w:rPr>
                            <w:t>T</w:t>
                          </w:r>
                          <w:r>
                            <w:rPr>
                              <w:b/>
                              <w:sz w:val="22"/>
                            </w:rPr>
                            <w:t>H</w:t>
                          </w:r>
                        </w:hyperlink>
                        <w:hyperlink w:history="true" w:anchor="_bookmark35">
                          <w:r>
                            <w:rPr>
                              <w:b/>
                              <w:sz w:val="22"/>
                            </w:rPr>
                            <w:t>E </w:t>
                          </w:r>
                          <w:r>
                            <w:rPr>
                              <w:b/>
                              <w:sz w:val="28"/>
                            </w:rPr>
                            <w:t>D</w:t>
                          </w:r>
                          <w:r>
                            <w:rPr>
                              <w:b/>
                              <w:sz w:val="22"/>
                            </w:rPr>
                            <w:t>OCTOR OF </w:t>
                          </w:r>
                          <w:r>
                            <w:rPr>
                              <w:b/>
                              <w:sz w:val="28"/>
                            </w:rPr>
                            <w:t>A</w:t>
                          </w:r>
                          <w:r>
                            <w:rPr>
                              <w:b/>
                              <w:sz w:val="22"/>
                            </w:rPr>
                            <w:t>UDIOLOGY</w:t>
                          </w:r>
                          <w:r>
                            <w:rPr>
                              <w:b/>
                              <w:spacing w:val="-5"/>
                              <w:sz w:val="22"/>
                            </w:rPr>
                            <w:t> </w:t>
                          </w:r>
                          <w:r>
                            <w:rPr>
                              <w:b/>
                              <w:sz w:val="28"/>
                            </w:rPr>
                            <w:t>(A</w:t>
                          </w:r>
                          <w:r>
                            <w:rPr>
                              <w:b/>
                              <w:sz w:val="22"/>
                            </w:rPr>
                            <w:t>U</w:t>
                          </w:r>
                          <w:r>
                            <w:rPr>
                              <w:b/>
                              <w:sz w:val="28"/>
                            </w:rPr>
                            <w:t>D)</w:t>
                          </w:r>
                          <w:r>
                            <w:rPr>
                              <w:b/>
                              <w:spacing w:val="-17"/>
                              <w:sz w:val="28"/>
                            </w:rPr>
                            <w:t> </w:t>
                          </w:r>
                          <w:r>
                            <w:rPr>
                              <w:b/>
                              <w:sz w:val="28"/>
                            </w:rPr>
                            <w:t>D</w:t>
                          </w:r>
                          <w:r>
                            <w:rPr>
                              <w:b/>
                              <w:sz w:val="22"/>
                            </w:rPr>
                            <w:t>EGREE</w:t>
                            <w:tab/>
                          </w:r>
                          <w:r>
                            <w:rPr>
                              <w:b/>
                              <w:sz w:val="28"/>
                            </w:rPr>
                            <w:t>17</w:t>
                          </w:r>
                        </w:hyperlink>
                      </w:p>
                    </w:txbxContent>
                  </v:textbox>
                  <v:fill type="solid"/>
                  <w10:wrap type="none"/>
                </v:shape>
                <w10:wrap type="none"/>
              </v:group>
            </w:pict>
          </w:r>
          <w:hyperlink w:history="true" w:anchor="_bookmark33">
            <w:r>
              <w:rPr/>
              <w:t>Student Support</w:t>
              <w:tab/>
              <w:t>17</w:t>
            </w:r>
          </w:hyperlink>
        </w:p>
        <w:p>
          <w:pPr>
            <w:pStyle w:val="TOC1"/>
            <w:tabs>
              <w:tab w:pos="10195" w:val="right" w:leader="dot"/>
            </w:tabs>
            <w:spacing w:before="924"/>
            <w:ind w:left="1079"/>
          </w:pPr>
          <w:hyperlink w:history="true" w:anchor="_bookmark35">
            <w:r>
              <w:rPr/>
              <w:t>Accreditation, Certification</w:t>
            </w:r>
            <w:r>
              <w:rPr>
                <w:spacing w:val="-9"/>
              </w:rPr>
              <w:t> </w:t>
            </w:r>
            <w:r>
              <w:rPr/>
              <w:t>&amp;</w:t>
            </w:r>
            <w:r>
              <w:rPr>
                <w:spacing w:val="1"/>
              </w:rPr>
              <w:t> </w:t>
            </w:r>
            <w:r>
              <w:rPr/>
              <w:t>Licensure</w:t>
              <w:tab/>
              <w:t>17</w:t>
            </w:r>
          </w:hyperlink>
        </w:p>
        <w:p>
          <w:pPr>
            <w:pStyle w:val="TOC1"/>
            <w:tabs>
              <w:tab w:pos="10195" w:val="right" w:leader="dot"/>
            </w:tabs>
            <w:spacing w:before="142"/>
          </w:pPr>
          <w:hyperlink w:history="true" w:anchor="_bookmark36">
            <w:r>
              <w:rPr/>
              <w:t>Clinic Placement</w:t>
            </w:r>
            <w:r>
              <w:rPr>
                <w:spacing w:val="-4"/>
              </w:rPr>
              <w:t> </w:t>
            </w:r>
            <w:r>
              <w:rPr/>
              <w:t>and</w:t>
            </w:r>
            <w:r>
              <w:rPr>
                <w:spacing w:val="-1"/>
              </w:rPr>
              <w:t> </w:t>
            </w:r>
            <w:r>
              <w:rPr/>
              <w:t>Progression</w:t>
              <w:tab/>
              <w:t>17</w:t>
            </w:r>
          </w:hyperlink>
        </w:p>
        <w:p>
          <w:pPr>
            <w:pStyle w:val="TOC2"/>
            <w:tabs>
              <w:tab w:pos="10190" w:val="right" w:leader="dot"/>
            </w:tabs>
            <w:spacing w:before="144"/>
          </w:pPr>
          <w:hyperlink w:history="true" w:anchor="_bookmark37">
            <w:r>
              <w:rPr/>
              <w:t>Orientation to clinical practice</w:t>
              <w:tab/>
              <w:t>17</w:t>
            </w:r>
          </w:hyperlink>
        </w:p>
        <w:p>
          <w:pPr>
            <w:pStyle w:val="TOC2"/>
            <w:tabs>
              <w:tab w:pos="10190" w:val="right" w:leader="dot"/>
            </w:tabs>
          </w:pPr>
          <w:hyperlink w:history="true" w:anchor="_bookmark38">
            <w:r>
              <w:rPr/>
              <w:t>The Wendell Johnson Speech and Hearing Center –</w:t>
            </w:r>
            <w:r>
              <w:rPr>
                <w:spacing w:val="-4"/>
              </w:rPr>
              <w:t> </w:t>
            </w:r>
            <w:r>
              <w:rPr/>
              <w:t>audiology</w:t>
            </w:r>
            <w:r>
              <w:rPr>
                <w:spacing w:val="1"/>
              </w:rPr>
              <w:t> </w:t>
            </w:r>
            <w:r>
              <w:rPr/>
              <w:t>clinic</w:t>
              <w:tab/>
              <w:t>17</w:t>
            </w:r>
          </w:hyperlink>
        </w:p>
        <w:p>
          <w:pPr>
            <w:pStyle w:val="TOC2"/>
            <w:tabs>
              <w:tab w:pos="10190" w:val="right" w:leader="dot"/>
            </w:tabs>
            <w:spacing w:before="137"/>
          </w:pPr>
          <w:hyperlink w:history="true" w:anchor="_bookmark39">
            <w:r>
              <w:rPr/>
              <w:t>UISAFE (‘Sound Awareness for</w:t>
            </w:r>
            <w:r>
              <w:rPr>
                <w:spacing w:val="4"/>
              </w:rPr>
              <w:t> </w:t>
            </w:r>
            <w:r>
              <w:rPr/>
              <w:t>Everyone’)</w:t>
            </w:r>
            <w:r>
              <w:rPr>
                <w:spacing w:val="-2"/>
              </w:rPr>
              <w:t> </w:t>
            </w:r>
            <w:r>
              <w:rPr/>
              <w:t>program</w:t>
              <w:tab/>
              <w:t>18</w:t>
            </w:r>
          </w:hyperlink>
        </w:p>
        <w:p>
          <w:pPr>
            <w:pStyle w:val="TOC2"/>
            <w:tabs>
              <w:tab w:pos="10189" w:val="right" w:leader="dot"/>
            </w:tabs>
            <w:ind w:left="1319"/>
          </w:pPr>
          <w:hyperlink w:history="true" w:anchor="_bookmark40">
            <w:r>
              <w:rPr/>
              <w:t>Audiology clinic management</w:t>
            </w:r>
            <w:r>
              <w:rPr>
                <w:spacing w:val="5"/>
              </w:rPr>
              <w:t> </w:t>
            </w:r>
            <w:r>
              <w:rPr/>
              <w:t>team</w:t>
              <w:tab/>
              <w:t>18</w:t>
            </w:r>
          </w:hyperlink>
        </w:p>
        <w:p>
          <w:pPr>
            <w:pStyle w:val="TOC2"/>
            <w:tabs>
              <w:tab w:pos="10190" w:val="right" w:leader="dot"/>
            </w:tabs>
            <w:ind w:left="1319"/>
          </w:pPr>
          <w:hyperlink w:history="true" w:anchor="_bookmark41">
            <w:r>
              <w:rPr/>
              <w:t>‘Listen and Speak</w:t>
            </w:r>
            <w:r>
              <w:rPr>
                <w:spacing w:val="4"/>
              </w:rPr>
              <w:t> </w:t>
            </w:r>
            <w:r>
              <w:rPr/>
              <w:t>Up’ preschool</w:t>
              <w:tab/>
              <w:t>18</w:t>
            </w:r>
          </w:hyperlink>
        </w:p>
        <w:p>
          <w:pPr>
            <w:pStyle w:val="TOC2"/>
            <w:tabs>
              <w:tab w:pos="10190" w:val="right" w:leader="dot"/>
            </w:tabs>
          </w:pPr>
          <w:hyperlink w:history="true" w:anchor="_bookmark42">
            <w:r>
              <w:rPr/>
              <w:t>Adult aural rehabilitation classes</w:t>
            </w:r>
            <w:r>
              <w:rPr>
                <w:spacing w:val="1"/>
              </w:rPr>
              <w:t> </w:t>
            </w:r>
            <w:r>
              <w:rPr/>
              <w:t>and</w:t>
            </w:r>
            <w:r>
              <w:rPr>
                <w:spacing w:val="-3"/>
              </w:rPr>
              <w:t> </w:t>
            </w:r>
            <w:r>
              <w:rPr/>
              <w:t>services</w:t>
              <w:tab/>
              <w:t>18</w:t>
            </w:r>
          </w:hyperlink>
        </w:p>
        <w:p>
          <w:pPr>
            <w:pStyle w:val="TOC2"/>
            <w:tabs>
              <w:tab w:pos="10190" w:val="right" w:leader="dot"/>
            </w:tabs>
          </w:pPr>
          <w:hyperlink w:history="true" w:anchor="_bookmark43">
            <w:r>
              <w:rPr/>
              <w:t>Clinical placements in the</w:t>
            </w:r>
            <w:r>
              <w:rPr>
                <w:spacing w:val="-1"/>
              </w:rPr>
              <w:t> </w:t>
            </w:r>
            <w:r>
              <w:rPr/>
              <w:t>local community</w:t>
              <w:tab/>
              <w:t>19</w:t>
            </w:r>
          </w:hyperlink>
        </w:p>
        <w:p>
          <w:pPr>
            <w:pStyle w:val="TOC2"/>
            <w:tabs>
              <w:tab w:pos="10190" w:val="right" w:leader="dot"/>
            </w:tabs>
            <w:spacing w:before="137"/>
          </w:pPr>
          <w:hyperlink w:history="true" w:anchor="_bookmark44">
            <w:r>
              <w:rPr/>
              <w:t>Fourth-year</w:t>
            </w:r>
            <w:r>
              <w:rPr>
                <w:spacing w:val="-1"/>
              </w:rPr>
              <w:t> </w:t>
            </w:r>
            <w:r>
              <w:rPr/>
              <w:t>externship</w:t>
              <w:tab/>
              <w:t>19</w:t>
            </w:r>
          </w:hyperlink>
        </w:p>
        <w:p>
          <w:pPr>
            <w:pStyle w:val="TOC2"/>
            <w:tabs>
              <w:tab w:pos="10190" w:val="right" w:leader="dot"/>
            </w:tabs>
          </w:pPr>
          <w:hyperlink w:history="true" w:anchor="_bookmark45">
            <w:r>
              <w:rPr/>
              <w:t>Audiology professional practice</w:t>
            </w:r>
            <w:r>
              <w:rPr>
                <w:spacing w:val="-1"/>
              </w:rPr>
              <w:t> </w:t>
            </w:r>
            <w:r>
              <w:rPr/>
              <w:t>series</w:t>
              <w:tab/>
              <w:t>19</w:t>
            </w:r>
          </w:hyperlink>
        </w:p>
        <w:p>
          <w:pPr>
            <w:pStyle w:val="TOC1"/>
            <w:tabs>
              <w:tab w:pos="10195" w:val="right" w:leader="dot"/>
            </w:tabs>
          </w:pPr>
          <w:hyperlink w:history="true" w:anchor="_bookmark46">
            <w:r>
              <w:rPr/>
              <w:t>Assessment Procedures for</w:t>
            </w:r>
            <w:r>
              <w:rPr>
                <w:spacing w:val="-3"/>
              </w:rPr>
              <w:t> </w:t>
            </w:r>
            <w:r>
              <w:rPr/>
              <w:t>Audiology</w:t>
            </w:r>
            <w:r>
              <w:rPr>
                <w:spacing w:val="-2"/>
              </w:rPr>
              <w:t> </w:t>
            </w:r>
            <w:r>
              <w:rPr/>
              <w:t>Students</w:t>
              <w:tab/>
              <w:t>19</w:t>
            </w:r>
          </w:hyperlink>
        </w:p>
        <w:p>
          <w:pPr>
            <w:pStyle w:val="TOC2"/>
            <w:tabs>
              <w:tab w:pos="10190" w:val="right" w:leader="dot"/>
            </w:tabs>
            <w:spacing w:before="146"/>
          </w:pPr>
          <w:hyperlink w:history="true" w:anchor="_bookmark47">
            <w:r>
              <w:rPr/>
              <w:t>Assessing didactic progress for</w:t>
            </w:r>
            <w:r>
              <w:rPr>
                <w:spacing w:val="-1"/>
              </w:rPr>
              <w:t> </w:t>
            </w:r>
            <w:r>
              <w:rPr/>
              <w:t>audiology</w:t>
            </w:r>
            <w:r>
              <w:rPr>
                <w:spacing w:val="1"/>
              </w:rPr>
              <w:t> </w:t>
            </w:r>
            <w:r>
              <w:rPr/>
              <w:t>students</w:t>
              <w:tab/>
              <w:t>19</w:t>
            </w:r>
          </w:hyperlink>
        </w:p>
        <w:p>
          <w:pPr>
            <w:pStyle w:val="TOC2"/>
            <w:tabs>
              <w:tab w:pos="10190" w:val="right" w:leader="dot"/>
            </w:tabs>
            <w:spacing w:before="138"/>
            <w:ind w:left="1319"/>
          </w:pPr>
          <w:hyperlink w:history="true" w:anchor="_bookmark48">
            <w:r>
              <w:rPr/>
              <w:t>Assessing clinical performance for audiology</w:t>
            </w:r>
            <w:r>
              <w:rPr>
                <w:spacing w:val="-5"/>
              </w:rPr>
              <w:t> </w:t>
            </w:r>
            <w:r>
              <w:rPr/>
              <w:t>student clinicians</w:t>
              <w:tab/>
              <w:t>20</w:t>
            </w:r>
          </w:hyperlink>
        </w:p>
        <w:p>
          <w:pPr>
            <w:pStyle w:val="TOC2"/>
            <w:tabs>
              <w:tab w:pos="10190" w:val="right" w:leader="dot"/>
            </w:tabs>
          </w:pPr>
          <w:hyperlink w:history="true" w:anchor="_bookmark49">
            <w:r>
              <w:rPr/>
              <w:t>Student support plans for</w:t>
            </w:r>
            <w:r>
              <w:rPr>
                <w:spacing w:val="-4"/>
              </w:rPr>
              <w:t> </w:t>
            </w:r>
            <w:r>
              <w:rPr/>
              <w:t>AuD students</w:t>
              <w:tab/>
              <w:t>21</w:t>
            </w:r>
          </w:hyperlink>
        </w:p>
        <w:p>
          <w:pPr>
            <w:pStyle w:val="TOC2"/>
            <w:tabs>
              <w:tab w:pos="10190" w:val="right" w:leader="dot"/>
            </w:tabs>
            <w:ind w:left="1319"/>
          </w:pPr>
          <w:hyperlink w:history="true" w:anchor="_bookmark50">
            <w:r>
              <w:rPr/>
              <w:t>Formative and summative assessment of</w:t>
            </w:r>
            <w:r>
              <w:rPr>
                <w:spacing w:val="-9"/>
              </w:rPr>
              <w:t> </w:t>
            </w:r>
            <w:r>
              <w:rPr/>
              <w:t>AuD students</w:t>
              <w:tab/>
              <w:t>23</w:t>
            </w:r>
          </w:hyperlink>
        </w:p>
        <w:p>
          <w:pPr>
            <w:pStyle w:val="TOC1"/>
            <w:tabs>
              <w:tab w:pos="10195" w:val="right" w:leader="dot"/>
            </w:tabs>
          </w:pPr>
          <w:r>
            <w:rPr/>
            <w:pict>
              <v:group style="position:absolute;margin-left:66.110001pt;margin-top:39.993637pt;width:480.3pt;height:20.3pt;mso-position-horizontal-relative:page;mso-position-vertical-relative:paragraph;z-index:251667456" coordorigin="1322,800" coordsize="9606,406">
                <v:shape style="position:absolute;left:0;top:5187;width:9576;height:396" coordorigin="0,5188" coordsize="9576,396" path="m1332,805l10908,805m1332,1201l10908,1201e" filled="false" stroked="true" strokeweight=".48pt" strokecolor="#000000">
                  <v:path arrowok="t"/>
                  <v:stroke dashstyle="solid"/>
                </v:shape>
                <v:line style="position:absolute" from="1332,1192" to="10908,1192" stroked="true" strokeweight=".481pt" strokecolor="#000000">
                  <v:stroke dashstyle="solid"/>
                </v:line>
                <v:rect style="position:absolute;left:10908;top:1195;width:20;height:10" filled="true" fillcolor="#000000" stroked="false">
                  <v:fill type="solid"/>
                </v:rect>
                <v:line style="position:absolute" from="1327,801" to="1327,1197" stroked="true" strokeweight=".48pt" strokecolor="#000000">
                  <v:stroke dashstyle="solid"/>
                </v:line>
                <v:line style="position:absolute" from="10922,810" to="10922,1206" stroked="true" strokeweight=".481pt" strokecolor="#000000">
                  <v:stroke dashstyle="solid"/>
                </v:line>
                <v:line style="position:absolute" from="10913,801" to="10913,1197" stroked="true" strokeweight=".48pt" strokecolor="#000000">
                  <v:stroke dashstyle="solid"/>
                </v:line>
                <v:shape style="position:absolute;left:1331;top:809;width:9577;height:378" type="#_x0000_t202" filled="true" fillcolor="#ffc000" stroked="false">
                  <v:textbox inset="0,0,0,0">
                    <w:txbxContent>
                      <w:p>
                        <w:pPr>
                          <w:tabs>
                            <w:tab w:pos="9458" w:val="right" w:leader="dot"/>
                          </w:tabs>
                          <w:spacing w:before="22"/>
                          <w:ind w:left="108" w:right="0" w:firstLine="0"/>
                          <w:jc w:val="left"/>
                          <w:rPr>
                            <w:b/>
                            <w:sz w:val="28"/>
                          </w:rPr>
                        </w:pPr>
                        <w:hyperlink w:history="true" w:anchor="_bookmark52">
                          <w:r>
                            <w:rPr>
                              <w:b/>
                              <w:sz w:val="28"/>
                            </w:rPr>
                            <w:t>C</w:t>
                          </w:r>
                          <w:r>
                            <w:rPr>
                              <w:b/>
                              <w:sz w:val="22"/>
                            </w:rPr>
                            <w:t>O</w:t>
                          </w:r>
                        </w:hyperlink>
                        <w:hyperlink w:history="true" w:anchor="_bookmark53">
                          <w:r>
                            <w:rPr>
                              <w:b/>
                              <w:sz w:val="22"/>
                            </w:rPr>
                            <w:t>MBINED</w:t>
                          </w:r>
                          <w:r>
                            <w:rPr>
                              <w:b/>
                              <w:spacing w:val="-6"/>
                              <w:sz w:val="22"/>
                            </w:rPr>
                            <w:t> </w:t>
                          </w:r>
                          <w:r>
                            <w:rPr>
                              <w:b/>
                              <w:sz w:val="28"/>
                            </w:rPr>
                            <w:t>A</w:t>
                          </w:r>
                          <w:r>
                            <w:rPr>
                              <w:b/>
                              <w:sz w:val="22"/>
                            </w:rPr>
                            <w:t>U</w:t>
                          </w:r>
                          <w:r>
                            <w:rPr>
                              <w:b/>
                              <w:sz w:val="28"/>
                            </w:rPr>
                            <w:t>D/P</w:t>
                          </w:r>
                          <w:r>
                            <w:rPr>
                              <w:b/>
                              <w:sz w:val="22"/>
                            </w:rPr>
                            <w:t>H</w:t>
                          </w:r>
                          <w:r>
                            <w:rPr>
                              <w:b/>
                              <w:sz w:val="28"/>
                            </w:rPr>
                            <w:t>D</w:t>
                            <w:tab/>
                            <w:t>25</w:t>
                          </w:r>
                        </w:hyperlink>
                      </w:p>
                    </w:txbxContent>
                  </v:textbox>
                  <v:fill type="solid"/>
                  <w10:wrap type="none"/>
                </v:shape>
                <w10:wrap type="none"/>
              </v:group>
            </w:pict>
          </w:r>
          <w:hyperlink w:history="true" w:anchor="_bookmark51">
            <w:r>
              <w:rPr/>
              <w:t>Graduation</w:t>
            </w:r>
            <w:r>
              <w:rPr>
                <w:spacing w:val="-4"/>
              </w:rPr>
              <w:t> </w:t>
            </w:r>
            <w:r>
              <w:rPr/>
              <w:t>Procedures</w:t>
              <w:tab/>
              <w:t>25</w:t>
            </w:r>
          </w:hyperlink>
        </w:p>
        <w:p>
          <w:pPr>
            <w:pStyle w:val="TOC1"/>
            <w:tabs>
              <w:tab w:pos="10195" w:val="right" w:leader="dot"/>
            </w:tabs>
            <w:spacing w:before="922"/>
          </w:pPr>
          <w:hyperlink w:history="true" w:anchor="_bookmark53">
            <w:r>
              <w:rPr/>
              <w:t>Application</w:t>
            </w:r>
            <w:r>
              <w:rPr>
                <w:spacing w:val="-4"/>
              </w:rPr>
              <w:t> </w:t>
            </w:r>
            <w:r>
              <w:rPr/>
              <w:t>Procedure</w:t>
              <w:tab/>
              <w:t>25</w:t>
            </w:r>
          </w:hyperlink>
        </w:p>
        <w:p>
          <w:pPr>
            <w:pStyle w:val="TOC1"/>
            <w:tabs>
              <w:tab w:pos="10195" w:val="right" w:leader="dot"/>
            </w:tabs>
            <w:spacing w:before="142"/>
          </w:pPr>
          <w:r>
            <w:rPr/>
            <w:pict>
              <v:group style="position:absolute;margin-left:66.110001pt;margin-top:40.343628pt;width:480.3pt;height:20.4pt;mso-position-horizontal-relative:page;mso-position-vertical-relative:paragraph;z-index:251669504" coordorigin="1322,807" coordsize="9606,408">
                <v:line style="position:absolute" from="1332,811" to="10908,811" stroked="true" strokeweight=".44pt" strokecolor="#000000">
                  <v:stroke dashstyle="solid"/>
                </v:line>
                <v:line style="position:absolute" from="1332,1210" to="10908,1210" stroked="true" strokeweight=".481pt" strokecolor="#000000">
                  <v:stroke dashstyle="solid"/>
                </v:line>
                <v:line style="position:absolute" from="1332,1201" to="10908,1201" stroked="true" strokeweight=".48pt" strokecolor="#000000">
                  <v:stroke dashstyle="solid"/>
                </v:line>
                <v:rect style="position:absolute;left:10908;top:1204;width:20;height:10" filled="true" fillcolor="#000000" stroked="false">
                  <v:fill type="solid"/>
                </v:rect>
                <v:line style="position:absolute" from="1327,807" to="1327,1206" stroked="true" strokeweight=".48pt" strokecolor="#000000">
                  <v:stroke dashstyle="solid"/>
                </v:line>
                <v:line style="position:absolute" from="10922,817" to="10922,1215" stroked="true" strokeweight=".481pt" strokecolor="#000000">
                  <v:stroke dashstyle="solid"/>
                </v:line>
                <v:line style="position:absolute" from="10913,807" to="10913,1206" stroked="true" strokeweight=".48pt" strokecolor="#000000">
                  <v:stroke dashstyle="solid"/>
                </v:line>
                <v:shape style="position:absolute;left:1331;top:815;width:9577;height:381" type="#_x0000_t202" filled="true" fillcolor="#ffc000" stroked="false">
                  <v:textbox inset="0,0,0,0">
                    <w:txbxContent>
                      <w:p>
                        <w:pPr>
                          <w:tabs>
                            <w:tab w:pos="9458" w:val="right" w:leader="dot"/>
                          </w:tabs>
                          <w:spacing w:before="20"/>
                          <w:ind w:left="108" w:right="0" w:firstLine="0"/>
                          <w:jc w:val="left"/>
                          <w:rPr>
                            <w:b/>
                            <w:sz w:val="28"/>
                          </w:rPr>
                        </w:pPr>
                        <w:hyperlink w:history="true" w:anchor="_bookmark55">
                          <w:r>
                            <w:rPr>
                              <w:b/>
                              <w:sz w:val="28"/>
                            </w:rPr>
                            <w:t>M</w:t>
                          </w:r>
                        </w:hyperlink>
                        <w:hyperlink w:history="true" w:anchor="_bookmark56">
                          <w:r>
                            <w:rPr>
                              <w:b/>
                              <w:sz w:val="22"/>
                            </w:rPr>
                            <w:t>ASTER OF </w:t>
                          </w:r>
                          <w:r>
                            <w:rPr>
                              <w:b/>
                              <w:sz w:val="28"/>
                            </w:rPr>
                            <w:t>A</w:t>
                          </w:r>
                          <w:r>
                            <w:rPr>
                              <w:b/>
                              <w:sz w:val="22"/>
                            </w:rPr>
                            <w:t>RTS IN </w:t>
                          </w:r>
                          <w:r>
                            <w:rPr>
                              <w:b/>
                              <w:sz w:val="28"/>
                            </w:rPr>
                            <w:t>S</w:t>
                          </w:r>
                          <w:r>
                            <w:rPr>
                              <w:b/>
                              <w:sz w:val="22"/>
                            </w:rPr>
                            <w:t>PEECH</w:t>
                          </w:r>
                          <w:r>
                            <w:rPr>
                              <w:b/>
                              <w:sz w:val="28"/>
                            </w:rPr>
                            <w:t>-L</w:t>
                          </w:r>
                          <w:r>
                            <w:rPr>
                              <w:b/>
                              <w:sz w:val="22"/>
                            </w:rPr>
                            <w:t>ANGUAGE</w:t>
                          </w:r>
                          <w:r>
                            <w:rPr>
                              <w:b/>
                              <w:spacing w:val="-13"/>
                              <w:sz w:val="22"/>
                            </w:rPr>
                            <w:t> </w:t>
                          </w:r>
                          <w:r>
                            <w:rPr>
                              <w:b/>
                              <w:sz w:val="28"/>
                            </w:rPr>
                            <w:t>P</w:t>
                          </w:r>
                          <w:r>
                            <w:rPr>
                              <w:b/>
                              <w:sz w:val="22"/>
                            </w:rPr>
                            <w:t>ATHOLOGY</w:t>
                          </w:r>
                          <w:r>
                            <w:rPr>
                              <w:b/>
                              <w:spacing w:val="1"/>
                              <w:sz w:val="22"/>
                            </w:rPr>
                            <w:t> </w:t>
                          </w:r>
                          <w:r>
                            <w:rPr>
                              <w:b/>
                              <w:sz w:val="28"/>
                            </w:rPr>
                            <w:t>(MA-SLP)</w:t>
                            <w:tab/>
                            <w:t>26</w:t>
                          </w:r>
                        </w:hyperlink>
                      </w:p>
                    </w:txbxContent>
                  </v:textbox>
                  <v:fill type="solid"/>
                  <w10:wrap type="none"/>
                </v:shape>
                <w10:wrap type="none"/>
              </v:group>
            </w:pict>
          </w:r>
          <w:hyperlink w:history="true" w:anchor="_bookmark54">
            <w:r>
              <w:rPr/>
              <w:t>Requirements</w:t>
              <w:tab/>
              <w:t>26</w:t>
            </w:r>
          </w:hyperlink>
        </w:p>
        <w:p>
          <w:pPr>
            <w:pStyle w:val="TOC1"/>
            <w:tabs>
              <w:tab w:pos="10195" w:val="right" w:leader="dot"/>
            </w:tabs>
            <w:spacing w:before="924"/>
          </w:pPr>
          <w:hyperlink w:history="true" w:anchor="_bookmark56">
            <w:r>
              <w:rPr/>
              <w:t>Accreditation, Certification</w:t>
            </w:r>
            <w:r>
              <w:rPr>
                <w:spacing w:val="-9"/>
              </w:rPr>
              <w:t> </w:t>
            </w:r>
            <w:r>
              <w:rPr/>
              <w:t>&amp;</w:t>
            </w:r>
            <w:r>
              <w:rPr>
                <w:spacing w:val="1"/>
              </w:rPr>
              <w:t> </w:t>
            </w:r>
            <w:r>
              <w:rPr/>
              <w:t>Licensure</w:t>
              <w:tab/>
              <w:t>26</w:t>
            </w:r>
          </w:hyperlink>
        </w:p>
        <w:p>
          <w:pPr>
            <w:pStyle w:val="TOC1"/>
            <w:tabs>
              <w:tab w:pos="10195" w:val="right" w:leader="dot"/>
            </w:tabs>
            <w:spacing w:before="139"/>
          </w:pPr>
          <w:hyperlink w:history="true" w:anchor="_bookmark57">
            <w:r>
              <w:rPr/>
              <w:t>Coursework for the</w:t>
            </w:r>
            <w:r>
              <w:rPr>
                <w:spacing w:val="-3"/>
              </w:rPr>
              <w:t> </w:t>
            </w:r>
            <w:r>
              <w:rPr/>
              <w:t>MA-SLP Program</w:t>
              <w:tab/>
              <w:t>26</w:t>
            </w:r>
          </w:hyperlink>
        </w:p>
      </w:sdtContent>
    </w:sdt>
    <w:p>
      <w:pPr>
        <w:spacing w:after="0"/>
        <w:sectPr>
          <w:pgSz w:w="12240" w:h="15840"/>
          <w:pgMar w:header="0" w:footer="753" w:top="1400" w:bottom="940" w:left="600" w:right="1180"/>
        </w:sectPr>
      </w:pPr>
    </w:p>
    <w:p>
      <w:pPr>
        <w:tabs>
          <w:tab w:pos="10194" w:val="right" w:leader="dot"/>
        </w:tabs>
        <w:spacing w:before="37"/>
        <w:ind w:left="1080" w:right="0" w:firstLine="0"/>
        <w:jc w:val="left"/>
        <w:rPr>
          <w:b/>
          <w:sz w:val="22"/>
        </w:rPr>
      </w:pPr>
      <w:hyperlink w:history="true" w:anchor="_bookmark58">
        <w:r>
          <w:rPr>
            <w:b/>
            <w:sz w:val="22"/>
          </w:rPr>
          <w:t>Thesis Option</w:t>
          <w:tab/>
          <w:t>26</w:t>
        </w:r>
      </w:hyperlink>
    </w:p>
    <w:p>
      <w:pPr>
        <w:tabs>
          <w:tab w:pos="10194" w:val="right" w:leader="dot"/>
        </w:tabs>
        <w:spacing w:before="142"/>
        <w:ind w:left="1079" w:right="0" w:firstLine="0"/>
        <w:jc w:val="left"/>
        <w:rPr>
          <w:b/>
          <w:sz w:val="22"/>
        </w:rPr>
      </w:pPr>
      <w:hyperlink w:history="true" w:anchor="_bookmark59">
        <w:r>
          <w:rPr>
            <w:b/>
            <w:sz w:val="22"/>
          </w:rPr>
          <w:t>Clinic Placement and Progression for</w:t>
        </w:r>
        <w:r>
          <w:rPr>
            <w:b/>
            <w:spacing w:val="-7"/>
            <w:sz w:val="22"/>
          </w:rPr>
          <w:t> </w:t>
        </w:r>
        <w:r>
          <w:rPr>
            <w:b/>
            <w:sz w:val="22"/>
          </w:rPr>
          <w:t>MA-SLP</w:t>
        </w:r>
        <w:r>
          <w:rPr>
            <w:b/>
            <w:spacing w:val="-6"/>
            <w:sz w:val="22"/>
          </w:rPr>
          <w:t> </w:t>
        </w:r>
        <w:r>
          <w:rPr>
            <w:b/>
            <w:sz w:val="22"/>
          </w:rPr>
          <w:t>Students</w:t>
          <w:tab/>
          <w:t>27</w:t>
        </w:r>
      </w:hyperlink>
    </w:p>
    <w:p>
      <w:pPr>
        <w:tabs>
          <w:tab w:pos="10194" w:val="right" w:leader="dot"/>
        </w:tabs>
        <w:spacing w:before="144"/>
        <w:ind w:left="1079" w:right="0" w:firstLine="0"/>
        <w:jc w:val="left"/>
        <w:rPr>
          <w:b/>
          <w:sz w:val="22"/>
        </w:rPr>
      </w:pPr>
      <w:hyperlink w:history="true" w:anchor="_bookmark60">
        <w:r>
          <w:rPr>
            <w:b/>
            <w:sz w:val="22"/>
          </w:rPr>
          <w:t>Assessment Procedures for</w:t>
        </w:r>
        <w:r>
          <w:rPr>
            <w:b/>
            <w:spacing w:val="-1"/>
            <w:sz w:val="22"/>
          </w:rPr>
          <w:t> </w:t>
        </w:r>
        <w:r>
          <w:rPr>
            <w:b/>
            <w:sz w:val="22"/>
          </w:rPr>
          <w:t>MA-SLP</w:t>
        </w:r>
        <w:r>
          <w:rPr>
            <w:b/>
            <w:spacing w:val="-5"/>
            <w:sz w:val="22"/>
          </w:rPr>
          <w:t> </w:t>
        </w:r>
        <w:r>
          <w:rPr>
            <w:b/>
            <w:sz w:val="22"/>
          </w:rPr>
          <w:t>Students</w:t>
          <w:tab/>
          <w:t>27</w:t>
        </w:r>
      </w:hyperlink>
    </w:p>
    <w:p>
      <w:pPr>
        <w:tabs>
          <w:tab w:pos="10190" w:val="right" w:leader="dot"/>
        </w:tabs>
        <w:spacing w:before="141"/>
        <w:ind w:left="1320" w:right="0" w:firstLine="0"/>
        <w:jc w:val="left"/>
        <w:rPr>
          <w:sz w:val="20"/>
        </w:rPr>
      </w:pPr>
      <w:hyperlink w:history="true" w:anchor="_bookmark61">
        <w:r>
          <w:rPr>
            <w:sz w:val="20"/>
          </w:rPr>
          <w:t>Assessing didactic progress for MA-SLP</w:t>
        </w:r>
        <w:r>
          <w:rPr>
            <w:spacing w:val="-1"/>
            <w:sz w:val="20"/>
          </w:rPr>
          <w:t> </w:t>
        </w:r>
        <w:r>
          <w:rPr>
            <w:sz w:val="20"/>
          </w:rPr>
          <w:t>students</w:t>
          <w:tab/>
          <w:t>27</w:t>
        </w:r>
      </w:hyperlink>
    </w:p>
    <w:p>
      <w:pPr>
        <w:tabs>
          <w:tab w:pos="10190" w:val="right" w:leader="dot"/>
        </w:tabs>
        <w:spacing w:before="140"/>
        <w:ind w:left="1320" w:right="0" w:firstLine="0"/>
        <w:jc w:val="left"/>
        <w:rPr>
          <w:sz w:val="20"/>
        </w:rPr>
      </w:pPr>
      <w:hyperlink w:history="true" w:anchor="_bookmark62">
        <w:r>
          <w:rPr>
            <w:sz w:val="20"/>
          </w:rPr>
          <w:t>Assessing clinical progress for</w:t>
        </w:r>
        <w:r>
          <w:rPr>
            <w:spacing w:val="-3"/>
            <w:sz w:val="20"/>
          </w:rPr>
          <w:t> </w:t>
        </w:r>
        <w:r>
          <w:rPr>
            <w:sz w:val="20"/>
          </w:rPr>
          <w:t>MA-SLP</w:t>
        </w:r>
        <w:r>
          <w:rPr>
            <w:spacing w:val="-1"/>
            <w:sz w:val="20"/>
          </w:rPr>
          <w:t> </w:t>
        </w:r>
        <w:r>
          <w:rPr>
            <w:sz w:val="20"/>
          </w:rPr>
          <w:t>students</w:t>
          <w:tab/>
          <w:t>28</w:t>
        </w:r>
      </w:hyperlink>
    </w:p>
    <w:p>
      <w:pPr>
        <w:tabs>
          <w:tab w:pos="10190" w:val="right" w:leader="dot"/>
        </w:tabs>
        <w:spacing w:before="140"/>
        <w:ind w:left="1320" w:right="0" w:firstLine="0"/>
        <w:jc w:val="left"/>
        <w:rPr>
          <w:sz w:val="20"/>
        </w:rPr>
      </w:pPr>
      <w:hyperlink w:history="true" w:anchor="_bookmark63">
        <w:r>
          <w:rPr>
            <w:sz w:val="20"/>
          </w:rPr>
          <w:t>Student support plans for</w:t>
        </w:r>
        <w:r>
          <w:rPr>
            <w:spacing w:val="-4"/>
            <w:sz w:val="20"/>
          </w:rPr>
          <w:t> </w:t>
        </w:r>
        <w:r>
          <w:rPr>
            <w:sz w:val="20"/>
          </w:rPr>
          <w:t>MA-SLP students</w:t>
          <w:tab/>
          <w:t>30</w:t>
        </w:r>
      </w:hyperlink>
    </w:p>
    <w:p>
      <w:pPr>
        <w:tabs>
          <w:tab w:pos="10190" w:val="right" w:leader="dot"/>
        </w:tabs>
        <w:spacing w:before="140"/>
        <w:ind w:left="1320" w:right="0" w:firstLine="0"/>
        <w:jc w:val="left"/>
        <w:rPr>
          <w:sz w:val="20"/>
        </w:rPr>
      </w:pPr>
      <w:hyperlink w:history="true" w:anchor="_bookmark64">
        <w:r>
          <w:rPr>
            <w:sz w:val="20"/>
          </w:rPr>
          <w:t>Formative and summative assessment of</w:t>
        </w:r>
        <w:r>
          <w:rPr>
            <w:spacing w:val="-9"/>
            <w:sz w:val="20"/>
          </w:rPr>
          <w:t> </w:t>
        </w:r>
        <w:r>
          <w:rPr>
            <w:sz w:val="20"/>
          </w:rPr>
          <w:t>MA-SLP students</w:t>
          <w:tab/>
          <w:t>32</w:t>
        </w:r>
      </w:hyperlink>
    </w:p>
    <w:p>
      <w:pPr>
        <w:tabs>
          <w:tab w:pos="10195" w:val="right" w:leader="dot"/>
        </w:tabs>
        <w:spacing w:before="133"/>
        <w:ind w:left="1080" w:right="0" w:firstLine="0"/>
        <w:jc w:val="left"/>
        <w:rPr>
          <w:b/>
          <w:sz w:val="22"/>
        </w:rPr>
      </w:pPr>
      <w:r>
        <w:rPr/>
        <w:pict>
          <v:group style="position:absolute;margin-left:66.110001pt;margin-top:39.883629pt;width:480.3pt;height:20.4pt;mso-position-horizontal-relative:page;mso-position-vertical-relative:paragraph;z-index:251671552" coordorigin="1322,798" coordsize="9606,408">
            <v:line style="position:absolute" from="1332,802" to="10908,802" stroked="true" strokeweight=".44pt" strokecolor="#000000">
              <v:stroke dashstyle="solid"/>
            </v:line>
            <v:shape style="position:absolute;left:0;top:12162;width:9576;height:9" coordorigin="0,12163" coordsize="9576,9" path="m1332,1201l10908,1201m1332,1192l10908,1192e" filled="false" stroked="true" strokeweight=".48pt" strokecolor="#000000">
              <v:path arrowok="t"/>
              <v:stroke dashstyle="solid"/>
            </v:shape>
            <v:rect style="position:absolute;left:10908;top:1195;width:20;height:10" filled="true" fillcolor="#000000" stroked="false">
              <v:fill type="solid"/>
            </v:rect>
            <v:line style="position:absolute" from="1327,798" to="1327,1197" stroked="true" strokeweight=".48pt" strokecolor="#000000">
              <v:stroke dashstyle="solid"/>
            </v:line>
            <v:line style="position:absolute" from="10922,808" to="10922,1206" stroked="true" strokeweight=".481pt" strokecolor="#000000">
              <v:stroke dashstyle="solid"/>
            </v:line>
            <v:line style="position:absolute" from="10913,798" to="10913,1197" stroked="true" strokeweight=".48pt" strokecolor="#000000">
              <v:stroke dashstyle="solid"/>
            </v:line>
            <v:shape style="position:absolute;left:1331;top:806;width:9577;height:381" type="#_x0000_t202" filled="true" fillcolor="#ffc000" stroked="false">
              <v:textbox inset="0,0,0,0">
                <w:txbxContent>
                  <w:p>
                    <w:pPr>
                      <w:tabs>
                        <w:tab w:pos="9458" w:val="right" w:leader="dot"/>
                      </w:tabs>
                      <w:spacing w:before="18"/>
                      <w:ind w:left="108" w:right="0" w:firstLine="0"/>
                      <w:jc w:val="left"/>
                      <w:rPr>
                        <w:b/>
                        <w:sz w:val="28"/>
                      </w:rPr>
                    </w:pPr>
                    <w:hyperlink w:history="true" w:anchor="_bookmark66">
                      <w:r>
                        <w:rPr>
                          <w:b/>
                          <w:sz w:val="28"/>
                        </w:rPr>
                        <w:t>D</w:t>
                      </w:r>
                    </w:hyperlink>
                    <w:hyperlink w:history="true" w:anchor="_bookmark67">
                      <w:r>
                        <w:rPr>
                          <w:b/>
                          <w:sz w:val="22"/>
                        </w:rPr>
                        <w:t>OCTOR OF </w:t>
                      </w:r>
                      <w:r>
                        <w:rPr>
                          <w:b/>
                          <w:sz w:val="28"/>
                        </w:rPr>
                        <w:t>P</w:t>
                      </w:r>
                      <w:r>
                        <w:rPr>
                          <w:b/>
                          <w:sz w:val="22"/>
                        </w:rPr>
                        <w:t>HILOSOPHY </w:t>
                      </w:r>
                      <w:r>
                        <w:rPr>
                          <w:b/>
                          <w:sz w:val="28"/>
                        </w:rPr>
                        <w:t>(P</w:t>
                      </w:r>
                      <w:r>
                        <w:rPr>
                          <w:b/>
                          <w:sz w:val="22"/>
                        </w:rPr>
                        <w:t>H</w:t>
                      </w:r>
                      <w:r>
                        <w:rPr>
                          <w:b/>
                          <w:sz w:val="28"/>
                        </w:rPr>
                        <w:t>D)</w:t>
                      </w:r>
                      <w:r>
                        <w:rPr>
                          <w:b/>
                          <w:spacing w:val="-21"/>
                          <w:sz w:val="28"/>
                        </w:rPr>
                        <w:t> </w:t>
                      </w:r>
                      <w:r>
                        <w:rPr>
                          <w:b/>
                          <w:sz w:val="28"/>
                        </w:rPr>
                        <w:t>D</w:t>
                      </w:r>
                      <w:r>
                        <w:rPr>
                          <w:b/>
                          <w:sz w:val="22"/>
                        </w:rPr>
                        <w:t>EGREE</w:t>
                      </w:r>
                      <w:r>
                        <w:rPr>
                          <w:b/>
                          <w:spacing w:val="-2"/>
                          <w:sz w:val="22"/>
                        </w:rPr>
                        <w:t> </w:t>
                      </w:r>
                      <w:r>
                        <w:rPr>
                          <w:b/>
                          <w:sz w:val="28"/>
                        </w:rPr>
                        <w:t>P</w:t>
                      </w:r>
                      <w:r>
                        <w:rPr>
                          <w:b/>
                          <w:sz w:val="22"/>
                        </w:rPr>
                        <w:t>ROGRAM</w:t>
                        <w:tab/>
                      </w:r>
                      <w:r>
                        <w:rPr>
                          <w:b/>
                          <w:sz w:val="28"/>
                        </w:rPr>
                        <w:t>32</w:t>
                      </w:r>
                    </w:hyperlink>
                  </w:p>
                </w:txbxContent>
              </v:textbox>
              <v:fill type="solid"/>
              <w10:wrap type="none"/>
            </v:shape>
            <w10:wrap type="none"/>
          </v:group>
        </w:pict>
      </w:r>
      <w:hyperlink w:history="true" w:anchor="_bookmark65">
        <w:r>
          <w:rPr>
            <w:b/>
            <w:sz w:val="22"/>
          </w:rPr>
          <w:t>Graduation</w:t>
        </w:r>
        <w:r>
          <w:rPr>
            <w:b/>
            <w:spacing w:val="-4"/>
            <w:sz w:val="22"/>
          </w:rPr>
          <w:t> </w:t>
        </w:r>
        <w:r>
          <w:rPr>
            <w:b/>
            <w:sz w:val="22"/>
          </w:rPr>
          <w:t>Procedures</w:t>
          <w:tab/>
          <w:t>32</w:t>
        </w:r>
      </w:hyperlink>
    </w:p>
    <w:p>
      <w:pPr>
        <w:tabs>
          <w:tab w:pos="10194" w:val="right" w:leader="dot"/>
        </w:tabs>
        <w:spacing w:before="924"/>
        <w:ind w:left="1080" w:right="0" w:firstLine="0"/>
        <w:jc w:val="left"/>
        <w:rPr>
          <w:b/>
          <w:sz w:val="22"/>
        </w:rPr>
      </w:pPr>
      <w:hyperlink w:history="true" w:anchor="_bookmark67">
        <w:r>
          <w:rPr>
            <w:b/>
            <w:sz w:val="22"/>
          </w:rPr>
          <w:t>Funding</w:t>
          <w:tab/>
          <w:t>32</w:t>
        </w:r>
      </w:hyperlink>
    </w:p>
    <w:p>
      <w:pPr>
        <w:tabs>
          <w:tab w:pos="10194" w:val="right" w:leader="dot"/>
        </w:tabs>
        <w:spacing w:before="142"/>
        <w:ind w:left="1079" w:right="0" w:firstLine="0"/>
        <w:jc w:val="left"/>
        <w:rPr>
          <w:b/>
          <w:sz w:val="22"/>
        </w:rPr>
      </w:pPr>
      <w:hyperlink w:history="true" w:anchor="_bookmark68">
        <w:r>
          <w:rPr>
            <w:b/>
            <w:sz w:val="22"/>
          </w:rPr>
          <w:t>Program</w:t>
        </w:r>
        <w:r>
          <w:rPr>
            <w:b/>
            <w:spacing w:val="-5"/>
            <w:sz w:val="22"/>
          </w:rPr>
          <w:t> </w:t>
        </w:r>
        <w:r>
          <w:rPr>
            <w:b/>
            <w:sz w:val="22"/>
          </w:rPr>
          <w:t>Requirements</w:t>
          <w:tab/>
          <w:t>32</w:t>
        </w:r>
      </w:hyperlink>
    </w:p>
    <w:p>
      <w:pPr>
        <w:tabs>
          <w:tab w:pos="10190" w:val="right" w:leader="dot"/>
        </w:tabs>
        <w:spacing w:before="144"/>
        <w:ind w:left="1320" w:right="0" w:firstLine="0"/>
        <w:jc w:val="left"/>
        <w:rPr>
          <w:sz w:val="20"/>
        </w:rPr>
      </w:pPr>
      <w:hyperlink w:history="true" w:anchor="_bookmark69">
        <w:r>
          <w:rPr>
            <w:sz w:val="20"/>
          </w:rPr>
          <w:t>Course</w:t>
        </w:r>
        <w:r>
          <w:rPr>
            <w:spacing w:val="-4"/>
            <w:sz w:val="20"/>
          </w:rPr>
          <w:t> </w:t>
        </w:r>
        <w:r>
          <w:rPr>
            <w:sz w:val="20"/>
          </w:rPr>
          <w:t>registration</w:t>
        </w:r>
        <w:r>
          <w:rPr>
            <w:spacing w:val="1"/>
            <w:sz w:val="20"/>
          </w:rPr>
          <w:t> </w:t>
        </w:r>
        <w:r>
          <w:rPr>
            <w:sz w:val="20"/>
          </w:rPr>
          <w:t>requirements</w:t>
          <w:tab/>
          <w:t>33</w:t>
        </w:r>
      </w:hyperlink>
    </w:p>
    <w:p>
      <w:pPr>
        <w:tabs>
          <w:tab w:pos="10190" w:val="right" w:leader="dot"/>
        </w:tabs>
        <w:spacing w:before="140"/>
        <w:ind w:left="1320" w:right="0" w:firstLine="0"/>
        <w:jc w:val="left"/>
        <w:rPr>
          <w:sz w:val="20"/>
        </w:rPr>
      </w:pPr>
      <w:hyperlink w:history="true" w:anchor="_bookmark70">
        <w:r>
          <w:rPr>
            <w:sz w:val="20"/>
          </w:rPr>
          <w:t>Special</w:t>
        </w:r>
        <w:r>
          <w:rPr>
            <w:spacing w:val="-2"/>
            <w:sz w:val="20"/>
          </w:rPr>
          <w:t> </w:t>
        </w:r>
        <w:r>
          <w:rPr>
            <w:sz w:val="20"/>
          </w:rPr>
          <w:t>opportunities</w:t>
          <w:tab/>
          <w:t>34</w:t>
        </w:r>
      </w:hyperlink>
    </w:p>
    <w:p>
      <w:pPr>
        <w:tabs>
          <w:tab w:pos="10195" w:val="right" w:leader="dot"/>
        </w:tabs>
        <w:spacing w:before="135"/>
        <w:ind w:left="1080" w:right="0" w:firstLine="0"/>
        <w:jc w:val="left"/>
        <w:rPr>
          <w:b/>
          <w:sz w:val="22"/>
        </w:rPr>
      </w:pPr>
      <w:hyperlink w:history="true" w:anchor="_bookmark71">
        <w:r>
          <w:rPr>
            <w:b/>
            <w:sz w:val="22"/>
          </w:rPr>
          <w:t>Progress and</w:t>
        </w:r>
        <w:r>
          <w:rPr>
            <w:b/>
            <w:spacing w:val="-1"/>
            <w:sz w:val="22"/>
          </w:rPr>
          <w:t> </w:t>
        </w:r>
        <w:r>
          <w:rPr>
            <w:b/>
            <w:sz w:val="22"/>
          </w:rPr>
          <w:t>Milestones</w:t>
          <w:tab/>
          <w:t>34</w:t>
        </w:r>
      </w:hyperlink>
    </w:p>
    <w:p>
      <w:pPr>
        <w:tabs>
          <w:tab w:pos="10190" w:val="right" w:leader="dot"/>
        </w:tabs>
        <w:spacing w:before="147"/>
        <w:ind w:left="1320" w:right="0" w:firstLine="0"/>
        <w:jc w:val="left"/>
        <w:rPr>
          <w:sz w:val="20"/>
        </w:rPr>
      </w:pPr>
      <w:hyperlink w:history="true" w:anchor="_bookmark72">
        <w:r>
          <w:rPr>
            <w:sz w:val="20"/>
          </w:rPr>
          <w:t>Planning</w:t>
        </w:r>
        <w:r>
          <w:rPr>
            <w:spacing w:val="-1"/>
            <w:sz w:val="20"/>
          </w:rPr>
          <w:t> </w:t>
        </w:r>
        <w:r>
          <w:rPr>
            <w:sz w:val="20"/>
          </w:rPr>
          <w:t>meeting</w:t>
          <w:tab/>
          <w:t>34</w:t>
        </w:r>
      </w:hyperlink>
    </w:p>
    <w:p>
      <w:pPr>
        <w:tabs>
          <w:tab w:pos="10190" w:val="right" w:leader="dot"/>
        </w:tabs>
        <w:spacing w:before="137"/>
        <w:ind w:left="1320" w:right="0" w:firstLine="0"/>
        <w:jc w:val="left"/>
        <w:rPr>
          <w:sz w:val="20"/>
        </w:rPr>
      </w:pPr>
      <w:hyperlink w:history="true" w:anchor="_bookmark73">
        <w:r>
          <w:rPr>
            <w:sz w:val="20"/>
          </w:rPr>
          <w:t>PhD</w:t>
        </w:r>
        <w:r>
          <w:rPr>
            <w:spacing w:val="-1"/>
            <w:sz w:val="20"/>
          </w:rPr>
          <w:t> </w:t>
        </w:r>
        <w:r>
          <w:rPr>
            <w:sz w:val="20"/>
          </w:rPr>
          <w:t>Comprehensive</w:t>
        </w:r>
        <w:r>
          <w:rPr>
            <w:spacing w:val="-1"/>
            <w:sz w:val="20"/>
          </w:rPr>
          <w:t> </w:t>
        </w:r>
        <w:r>
          <w:rPr>
            <w:sz w:val="20"/>
          </w:rPr>
          <w:t>Examination</w:t>
          <w:tab/>
          <w:t>34</w:t>
        </w:r>
      </w:hyperlink>
    </w:p>
    <w:p>
      <w:pPr>
        <w:tabs>
          <w:tab w:pos="10190" w:val="right" w:leader="dot"/>
        </w:tabs>
        <w:spacing w:before="140"/>
        <w:ind w:left="1320" w:right="0" w:firstLine="0"/>
        <w:jc w:val="left"/>
        <w:rPr>
          <w:sz w:val="20"/>
        </w:rPr>
      </w:pPr>
      <w:hyperlink w:history="true" w:anchor="_bookmark74">
        <w:r>
          <w:rPr>
            <w:sz w:val="20"/>
          </w:rPr>
          <w:t>Pre-Dissertation Project</w:t>
          <w:tab/>
          <w:t>36</w:t>
        </w:r>
      </w:hyperlink>
    </w:p>
    <w:p>
      <w:pPr>
        <w:tabs>
          <w:tab w:pos="10190" w:val="right" w:leader="dot"/>
        </w:tabs>
        <w:spacing w:before="140"/>
        <w:ind w:left="1319" w:right="0" w:firstLine="0"/>
        <w:jc w:val="left"/>
        <w:rPr>
          <w:sz w:val="20"/>
        </w:rPr>
      </w:pPr>
      <w:hyperlink w:history="true" w:anchor="_bookmark75">
        <w:r>
          <w:rPr>
            <w:sz w:val="20"/>
          </w:rPr>
          <w:t>Dissertation</w:t>
          <w:tab/>
          <w:t>36</w:t>
        </w:r>
      </w:hyperlink>
    </w:p>
    <w:p>
      <w:pPr>
        <w:tabs>
          <w:tab w:pos="10190" w:val="right" w:leader="dot"/>
        </w:tabs>
        <w:spacing w:before="140"/>
        <w:ind w:left="1319" w:right="0" w:firstLine="0"/>
        <w:jc w:val="left"/>
        <w:rPr>
          <w:sz w:val="20"/>
        </w:rPr>
      </w:pPr>
      <w:hyperlink w:history="true" w:anchor="_bookmark76">
        <w:r>
          <w:rPr>
            <w:sz w:val="20"/>
          </w:rPr>
          <w:t>Graduation Procedures</w:t>
          <w:tab/>
          <w:t>38</w:t>
        </w:r>
      </w:hyperlink>
    </w:p>
    <w:p>
      <w:pPr>
        <w:tabs>
          <w:tab w:pos="10190" w:val="right" w:leader="dot"/>
        </w:tabs>
        <w:spacing w:before="140"/>
        <w:ind w:left="1319" w:right="0" w:firstLine="0"/>
        <w:jc w:val="left"/>
        <w:rPr>
          <w:sz w:val="20"/>
        </w:rPr>
      </w:pPr>
      <w:r>
        <w:rPr/>
        <w:pict>
          <v:group style="position:absolute;margin-left:66.110001pt;margin-top:38.576607pt;width:480.3pt;height:20.4pt;mso-position-horizontal-relative:page;mso-position-vertical-relative:paragraph;z-index:251673600" coordorigin="1322,772" coordsize="9606,408">
            <v:line style="position:absolute" from="1332,776" to="10908,776" stroked="true" strokeweight=".44pt" strokecolor="#000000">
              <v:stroke dashstyle="solid"/>
            </v:line>
            <v:line style="position:absolute" from="1332,1175" to="10908,1175" stroked="true" strokeweight=".481pt" strokecolor="#000000">
              <v:stroke dashstyle="solid"/>
            </v:line>
            <v:line style="position:absolute" from="1332,1166" to="10908,1166" stroked="true" strokeweight=".48pt" strokecolor="#000000">
              <v:stroke dashstyle="solid"/>
            </v:line>
            <v:rect style="position:absolute;left:10908;top:1169;width:20;height:10" filled="true" fillcolor="#000000" stroked="false">
              <v:fill type="solid"/>
            </v:rect>
            <v:line style="position:absolute" from="1327,772" to="1327,1171" stroked="true" strokeweight=".48pt" strokecolor="#000000">
              <v:stroke dashstyle="solid"/>
            </v:line>
            <v:line style="position:absolute" from="10922,782" to="10922,1180" stroked="true" strokeweight=".481pt" strokecolor="#000000">
              <v:stroke dashstyle="solid"/>
            </v:line>
            <v:line style="position:absolute" from="10913,772" to="10913,1171" stroked="true" strokeweight=".48pt" strokecolor="#000000">
              <v:stroke dashstyle="solid"/>
            </v:line>
            <v:shape style="position:absolute;left:1331;top:780;width:9577;height:381" type="#_x0000_t202" filled="true" fillcolor="#ffc000" stroked="false">
              <v:textbox inset="0,0,0,0">
                <w:txbxContent>
                  <w:p>
                    <w:pPr>
                      <w:tabs>
                        <w:tab w:pos="9458" w:val="right" w:leader="dot"/>
                      </w:tabs>
                      <w:spacing w:before="19"/>
                      <w:ind w:left="108" w:right="0" w:firstLine="0"/>
                      <w:jc w:val="left"/>
                      <w:rPr>
                        <w:b/>
                        <w:sz w:val="28"/>
                      </w:rPr>
                    </w:pPr>
                    <w:hyperlink w:history="true" w:anchor="_bookmark78">
                      <w:r>
                        <w:rPr>
                          <w:b/>
                          <w:sz w:val="28"/>
                        </w:rPr>
                        <w:t>A</w:t>
                      </w:r>
                    </w:hyperlink>
                    <w:hyperlink w:history="true" w:anchor="_bookmark79">
                      <w:r>
                        <w:rPr>
                          <w:b/>
                          <w:sz w:val="22"/>
                        </w:rPr>
                        <w:t>PPENDICES</w:t>
                        <w:tab/>
                      </w:r>
                      <w:r>
                        <w:rPr>
                          <w:b/>
                          <w:sz w:val="28"/>
                        </w:rPr>
                        <w:t>39</w:t>
                      </w:r>
                    </w:hyperlink>
                  </w:p>
                </w:txbxContent>
              </v:textbox>
              <v:fill type="solid"/>
              <w10:wrap type="none"/>
            </v:shape>
            <w10:wrap type="none"/>
          </v:group>
        </w:pict>
      </w:r>
      <w:hyperlink w:history="true" w:anchor="_bookmark77">
        <w:r>
          <w:rPr>
            <w:sz w:val="20"/>
          </w:rPr>
          <w:t>Annual</w:t>
        </w:r>
        <w:r>
          <w:rPr>
            <w:spacing w:val="-1"/>
            <w:sz w:val="20"/>
          </w:rPr>
          <w:t> </w:t>
        </w:r>
        <w:r>
          <w:rPr>
            <w:sz w:val="20"/>
          </w:rPr>
          <w:t>review</w:t>
          <w:tab/>
          <w:t>38</w:t>
        </w:r>
      </w:hyperlink>
    </w:p>
    <w:p>
      <w:pPr>
        <w:tabs>
          <w:tab w:pos="10194" w:val="right" w:leader="dot"/>
        </w:tabs>
        <w:spacing w:before="915"/>
        <w:ind w:left="1080" w:right="0" w:firstLine="0"/>
        <w:jc w:val="left"/>
        <w:rPr>
          <w:b/>
          <w:sz w:val="22"/>
        </w:rPr>
      </w:pPr>
      <w:hyperlink w:history="true" w:anchor="_bookmark79">
        <w:r>
          <w:rPr>
            <w:b/>
            <w:sz w:val="22"/>
          </w:rPr>
          <w:t>Appendix A:</w:t>
        </w:r>
        <w:r>
          <w:rPr>
            <w:b/>
            <w:spacing w:val="-6"/>
            <w:sz w:val="22"/>
          </w:rPr>
          <w:t> </w:t>
        </w:r>
        <w:r>
          <w:rPr>
            <w:b/>
            <w:sz w:val="22"/>
          </w:rPr>
          <w:t>Professional</w:t>
        </w:r>
        <w:r>
          <w:rPr>
            <w:b/>
            <w:spacing w:val="-2"/>
            <w:sz w:val="22"/>
          </w:rPr>
          <w:t> </w:t>
        </w:r>
        <w:r>
          <w:rPr>
            <w:b/>
            <w:sz w:val="22"/>
          </w:rPr>
          <w:t>Standards</w:t>
          <w:tab/>
          <w:t>39</w:t>
        </w:r>
      </w:hyperlink>
    </w:p>
    <w:p>
      <w:pPr>
        <w:tabs>
          <w:tab w:pos="10190" w:val="right" w:leader="dot"/>
        </w:tabs>
        <w:spacing w:before="146"/>
        <w:ind w:left="1320" w:right="0" w:firstLine="0"/>
        <w:jc w:val="left"/>
        <w:rPr>
          <w:sz w:val="20"/>
        </w:rPr>
      </w:pPr>
      <w:hyperlink w:history="true" w:anchor="_bookmark80">
        <w:r>
          <w:rPr>
            <w:sz w:val="20"/>
          </w:rPr>
          <w:t>American Academy of Audiology (AAA) Code</w:t>
        </w:r>
        <w:r>
          <w:rPr>
            <w:spacing w:val="-3"/>
            <w:sz w:val="20"/>
          </w:rPr>
          <w:t> </w:t>
        </w:r>
        <w:r>
          <w:rPr>
            <w:sz w:val="20"/>
          </w:rPr>
          <w:t>of</w:t>
        </w:r>
        <w:r>
          <w:rPr>
            <w:spacing w:val="-3"/>
            <w:sz w:val="20"/>
          </w:rPr>
          <w:t> </w:t>
        </w:r>
        <w:r>
          <w:rPr>
            <w:sz w:val="20"/>
          </w:rPr>
          <w:t>Ethics</w:t>
          <w:tab/>
          <w:t>39</w:t>
        </w:r>
      </w:hyperlink>
    </w:p>
    <w:p>
      <w:pPr>
        <w:tabs>
          <w:tab w:pos="10190" w:val="right" w:leader="dot"/>
        </w:tabs>
        <w:spacing w:before="140"/>
        <w:ind w:left="1319" w:right="0" w:firstLine="0"/>
        <w:jc w:val="left"/>
        <w:rPr>
          <w:sz w:val="20"/>
        </w:rPr>
      </w:pPr>
      <w:hyperlink w:history="true" w:anchor="_bookmark81">
        <w:r>
          <w:rPr>
            <w:sz w:val="20"/>
          </w:rPr>
          <w:t>American Speech-Language-Hearing Association (ASHA) Code</w:t>
        </w:r>
        <w:r>
          <w:rPr>
            <w:spacing w:val="-5"/>
            <w:sz w:val="20"/>
          </w:rPr>
          <w:t> </w:t>
        </w:r>
        <w:r>
          <w:rPr>
            <w:sz w:val="20"/>
          </w:rPr>
          <w:t>of</w:t>
        </w:r>
        <w:r>
          <w:rPr>
            <w:spacing w:val="-3"/>
            <w:sz w:val="20"/>
          </w:rPr>
          <w:t> </w:t>
        </w:r>
        <w:r>
          <w:rPr>
            <w:sz w:val="20"/>
          </w:rPr>
          <w:t>Ethics</w:t>
          <w:tab/>
          <w:t>39</w:t>
        </w:r>
      </w:hyperlink>
    </w:p>
    <w:p>
      <w:pPr>
        <w:tabs>
          <w:tab w:pos="10190" w:val="right" w:leader="dot"/>
        </w:tabs>
        <w:spacing w:before="138"/>
        <w:ind w:left="1319" w:right="0" w:firstLine="0"/>
        <w:jc w:val="left"/>
        <w:rPr>
          <w:sz w:val="20"/>
        </w:rPr>
      </w:pPr>
      <w:hyperlink w:history="true" w:anchor="_bookmark82">
        <w:r>
          <w:rPr>
            <w:sz w:val="20"/>
          </w:rPr>
          <w:t>Council for Clinical Certification in audiology and speech-Language</w:t>
        </w:r>
        <w:r>
          <w:rPr>
            <w:spacing w:val="-9"/>
            <w:sz w:val="20"/>
          </w:rPr>
          <w:t> </w:t>
        </w:r>
        <w:r>
          <w:rPr>
            <w:sz w:val="20"/>
          </w:rPr>
          <w:t>pathology (CFCC)</w:t>
          <w:tab/>
          <w:t>39</w:t>
        </w:r>
      </w:hyperlink>
    </w:p>
    <w:p>
      <w:pPr>
        <w:tabs>
          <w:tab w:pos="10190" w:val="right" w:leader="dot"/>
        </w:tabs>
        <w:spacing w:before="140"/>
        <w:ind w:left="1320" w:right="0" w:firstLine="0"/>
        <w:jc w:val="left"/>
        <w:rPr>
          <w:sz w:val="20"/>
        </w:rPr>
      </w:pPr>
      <w:hyperlink w:history="true" w:anchor="_bookmark83">
        <w:r>
          <w:rPr>
            <w:sz w:val="20"/>
          </w:rPr>
          <w:t>Council on Academic Accreditation</w:t>
        </w:r>
        <w:r>
          <w:rPr>
            <w:spacing w:val="4"/>
            <w:sz w:val="20"/>
          </w:rPr>
          <w:t> </w:t>
        </w:r>
        <w:r>
          <w:rPr>
            <w:sz w:val="20"/>
          </w:rPr>
          <w:t>(CAA)</w:t>
        </w:r>
        <w:r>
          <w:rPr>
            <w:spacing w:val="-1"/>
            <w:sz w:val="20"/>
          </w:rPr>
          <w:t> </w:t>
        </w:r>
        <w:r>
          <w:rPr>
            <w:sz w:val="20"/>
          </w:rPr>
          <w:t>Standards</w:t>
          <w:tab/>
          <w:t>39</w:t>
        </w:r>
      </w:hyperlink>
    </w:p>
    <w:p>
      <w:pPr>
        <w:tabs>
          <w:tab w:pos="10195" w:val="right" w:leader="dot"/>
        </w:tabs>
        <w:spacing w:before="135"/>
        <w:ind w:left="1080" w:right="0" w:firstLine="0"/>
        <w:jc w:val="left"/>
        <w:rPr>
          <w:b/>
          <w:sz w:val="22"/>
        </w:rPr>
      </w:pPr>
      <w:hyperlink w:history="true" w:anchor="_bookmark84">
        <w:r>
          <w:rPr>
            <w:b/>
            <w:sz w:val="22"/>
          </w:rPr>
          <w:t>Appendix B: U of Iowa AuD Evaluation of Student by</w:t>
        </w:r>
        <w:r>
          <w:rPr>
            <w:b/>
            <w:spacing w:val="-24"/>
            <w:sz w:val="22"/>
          </w:rPr>
          <w:t> </w:t>
        </w:r>
        <w:r>
          <w:rPr>
            <w:b/>
            <w:sz w:val="22"/>
          </w:rPr>
          <w:t>Clinical</w:t>
        </w:r>
        <w:r>
          <w:rPr>
            <w:b/>
            <w:spacing w:val="-4"/>
            <w:sz w:val="22"/>
          </w:rPr>
          <w:t> </w:t>
        </w:r>
        <w:r>
          <w:rPr>
            <w:b/>
            <w:sz w:val="22"/>
          </w:rPr>
          <w:t>Instructor</w:t>
          <w:tab/>
          <w:t>40</w:t>
        </w:r>
      </w:hyperlink>
    </w:p>
    <w:p>
      <w:pPr>
        <w:tabs>
          <w:tab w:pos="10195" w:val="right" w:leader="dot"/>
        </w:tabs>
        <w:spacing w:before="144"/>
        <w:ind w:left="1080" w:right="0" w:firstLine="0"/>
        <w:jc w:val="left"/>
        <w:rPr>
          <w:b/>
          <w:sz w:val="22"/>
        </w:rPr>
      </w:pPr>
      <w:hyperlink w:history="true" w:anchor="_bookmark85">
        <w:r>
          <w:rPr>
            <w:b/>
            <w:sz w:val="22"/>
          </w:rPr>
          <w:t>Appendix C: KASA MA-SLP Competencies at the University</w:t>
        </w:r>
        <w:r>
          <w:rPr>
            <w:b/>
            <w:spacing w:val="-9"/>
            <w:sz w:val="22"/>
          </w:rPr>
          <w:t> </w:t>
        </w:r>
        <w:r>
          <w:rPr>
            <w:b/>
            <w:sz w:val="22"/>
          </w:rPr>
          <w:t>of</w:t>
        </w:r>
        <w:r>
          <w:rPr>
            <w:b/>
            <w:spacing w:val="-3"/>
            <w:sz w:val="22"/>
          </w:rPr>
          <w:t> </w:t>
        </w:r>
        <w:r>
          <w:rPr>
            <w:b/>
            <w:sz w:val="22"/>
          </w:rPr>
          <w:t>Iowa</w:t>
          <w:tab/>
          <w:t>48</w:t>
        </w:r>
      </w:hyperlink>
    </w:p>
    <w:p>
      <w:pPr>
        <w:tabs>
          <w:tab w:pos="10195" w:val="right" w:leader="dot"/>
        </w:tabs>
        <w:spacing w:before="142"/>
        <w:ind w:left="1080" w:right="0" w:firstLine="0"/>
        <w:jc w:val="left"/>
        <w:rPr>
          <w:b/>
          <w:sz w:val="22"/>
        </w:rPr>
      </w:pPr>
      <w:hyperlink w:history="true" w:anchor="_bookmark86">
        <w:r>
          <w:rPr>
            <w:b/>
            <w:sz w:val="22"/>
          </w:rPr>
          <w:t>Appendix D School Speech Language Pathologist</w:t>
        </w:r>
        <w:r>
          <w:rPr>
            <w:b/>
            <w:spacing w:val="-21"/>
            <w:sz w:val="22"/>
          </w:rPr>
          <w:t> </w:t>
        </w:r>
        <w:r>
          <w:rPr>
            <w:b/>
            <w:sz w:val="22"/>
          </w:rPr>
          <w:t>Licensure</w:t>
        </w:r>
        <w:r>
          <w:rPr>
            <w:b/>
            <w:spacing w:val="-1"/>
            <w:sz w:val="22"/>
          </w:rPr>
          <w:t> </w:t>
        </w:r>
        <w:r>
          <w:rPr>
            <w:b/>
            <w:sz w:val="22"/>
          </w:rPr>
          <w:t>Preparation</w:t>
          <w:tab/>
          <w:t>55</w:t>
        </w:r>
      </w:hyperlink>
    </w:p>
    <w:p>
      <w:pPr>
        <w:spacing w:after="0"/>
        <w:jc w:val="left"/>
        <w:rPr>
          <w:sz w:val="22"/>
        </w:rPr>
        <w:sectPr>
          <w:pgSz w:w="12240" w:h="15840"/>
          <w:pgMar w:header="0" w:footer="753" w:top="1400" w:bottom="940" w:left="600" w:right="1180"/>
        </w:sectPr>
      </w:pPr>
    </w:p>
    <w:p>
      <w:pPr>
        <w:pStyle w:val="BodyText"/>
        <w:ind w:left="739"/>
        <w:rPr>
          <w:sz w:val="20"/>
        </w:rPr>
      </w:pPr>
      <w:r>
        <w:rPr>
          <w:sz w:val="20"/>
        </w:rPr>
        <w:pict>
          <v:group style="width:480.25pt;height:20.4pt;mso-position-horizontal-relative:char;mso-position-vertical-relative:line" coordorigin="0,0" coordsize="9605,408">
            <v:line style="position:absolute" from="10,5" to="9586,5" stroked="true" strokeweight=".44pt" strokecolor="#000000">
              <v:stroke dashstyle="solid"/>
            </v:line>
            <v:line style="position:absolute" from="10,403" to="9586,403" stroked="true" strokeweight=".48pt" strokecolor="#000000">
              <v:stroke dashstyle="solid"/>
            </v:line>
            <v:line style="position:absolute" from="10,394" to="9586,394" stroked="true" strokeweight=".48pt" strokecolor="#000000">
              <v:stroke dashstyle="solid"/>
            </v:line>
            <v:rect style="position:absolute;left:9584;top:398;width:20;height:10" filled="true" fillcolor="#000000" stroked="false">
              <v:fill type="solid"/>
            </v:rect>
            <v:line style="position:absolute" from="5,0" to="5,398" stroked="true" strokeweight=".48pt" strokecolor="#000000">
              <v:stroke dashstyle="solid"/>
            </v:line>
            <v:line style="position:absolute" from="9600,10" to="9600,408" stroked="true" strokeweight=".481pt" strokecolor="#000000">
              <v:stroke dashstyle="solid"/>
            </v:line>
            <v:line style="position:absolute" from="9590,0" to="9590,398" stroked="true" strokeweight=".48pt" strokecolor="#000000">
              <v:stroke dashstyle="solid"/>
            </v:line>
            <v:shape style="position:absolute;left:9;top:9;width:9576;height:381" type="#_x0000_t202" filled="true" fillcolor="#ffc000" stroked="false">
              <v:textbox inset="0,0,0,0">
                <w:txbxContent>
                  <w:p>
                    <w:pPr>
                      <w:spacing w:before="18"/>
                      <w:ind w:left="108" w:right="0" w:firstLine="0"/>
                      <w:jc w:val="left"/>
                      <w:rPr>
                        <w:b/>
                        <w:sz w:val="22"/>
                      </w:rPr>
                    </w:pPr>
                    <w:bookmarkStart w:name="_bookmark0" w:id="1"/>
                    <w:bookmarkEnd w:id="1"/>
                    <w:r>
                      <w:rPr/>
                    </w:r>
                    <w:r>
                      <w:rPr>
                        <w:b/>
                        <w:sz w:val="28"/>
                      </w:rPr>
                      <w:t>I</w:t>
                    </w:r>
                    <w:r>
                      <w:rPr>
                        <w:b/>
                        <w:sz w:val="22"/>
                      </w:rPr>
                      <w:t>NTRODUCTION</w:t>
                    </w:r>
                  </w:p>
                </w:txbxContent>
              </v:textbox>
              <v:fill type="solid"/>
              <w10:wrap type="none"/>
            </v:shape>
          </v:group>
        </w:pict>
      </w:r>
      <w:r>
        <w:rPr>
          <w:sz w:val="20"/>
        </w:rPr>
      </w:r>
    </w:p>
    <w:p>
      <w:pPr>
        <w:pStyle w:val="BodyText"/>
        <w:spacing w:before="1"/>
        <w:ind w:left="0"/>
        <w:rPr>
          <w:b/>
          <w:sz w:val="10"/>
        </w:rPr>
      </w:pPr>
    </w:p>
    <w:p>
      <w:pPr>
        <w:spacing w:before="44"/>
        <w:ind w:left="840" w:right="0" w:firstLine="0"/>
        <w:jc w:val="left"/>
        <w:rPr>
          <w:rFonts w:ascii="Calibri Light"/>
          <w:b w:val="0"/>
          <w:sz w:val="28"/>
        </w:rPr>
      </w:pPr>
      <w:bookmarkStart w:name="_bookmark1" w:id="2"/>
      <w:bookmarkEnd w:id="2"/>
      <w:r>
        <w:rPr/>
      </w:r>
      <w:r>
        <w:rPr>
          <w:rFonts w:ascii="Calibri Light"/>
          <w:b w:val="0"/>
          <w:sz w:val="28"/>
          <w:u w:val="single" w:color="FFC000"/>
        </w:rPr>
        <w:t>Purpose of this Guide</w:t>
      </w:r>
    </w:p>
    <w:p>
      <w:pPr>
        <w:pStyle w:val="BodyText"/>
        <w:spacing w:line="259" w:lineRule="auto" w:before="119"/>
        <w:ind w:right="353"/>
      </w:pPr>
      <w:r>
        <w:rPr/>
        <w:t>This guide provides students with information about the policies and procedures governing the graduate programs of this department and should be used as a supplement to the University catalog (</w:t>
      </w:r>
      <w:hyperlink r:id="rId7">
        <w:r>
          <w:rPr>
            <w:color w:val="0561C1"/>
            <w:u w:val="single" w:color="0561C1"/>
          </w:rPr>
          <w:t>https://ir.uiowa.edu/registrar_catalogs/</w:t>
        </w:r>
      </w:hyperlink>
      <w:r>
        <w:rPr/>
        <w:t>) and the Graduate College manual (</w:t>
      </w:r>
      <w:hyperlink r:id="rId8">
        <w:r>
          <w:rPr>
            <w:color w:val="0561C1"/>
            <w:u w:val="single" w:color="0561C1"/>
          </w:rPr>
          <w:t>https://www.grad.uiowa.edu/academics/rules-and-deadlines/manual</w:t>
        </w:r>
      </w:hyperlink>
      <w:r>
        <w:rPr/>
        <w:t>).</w:t>
      </w:r>
    </w:p>
    <w:p>
      <w:pPr>
        <w:pStyle w:val="BodyText"/>
        <w:spacing w:line="259" w:lineRule="auto" w:before="116"/>
        <w:ind w:left="839" w:right="466"/>
      </w:pPr>
      <w:r>
        <w:rPr/>
        <w:t>Although we have attempted to cover departmental policies and procedures as completely as possible, these are subject to change as professional, university, and departmental policies evolve. We will make every attempt to keep you informed of these changes as they arise. The application of policies to particular cases may also vary with the special circumstances related to an individual student. Thus, students should seek additional information as needed from their faculty advisor, the Directors of Clinical Programs, the Director of Graduate Studies, and/or the Department Chairperson.</w:t>
      </w:r>
    </w:p>
    <w:p>
      <w:pPr>
        <w:pStyle w:val="BodyText"/>
        <w:spacing w:before="4"/>
        <w:ind w:left="0"/>
        <w:rPr>
          <w:sz w:val="19"/>
        </w:rPr>
      </w:pPr>
    </w:p>
    <w:p>
      <w:pPr>
        <w:spacing w:before="0"/>
        <w:ind w:left="840" w:right="0" w:firstLine="0"/>
        <w:jc w:val="left"/>
        <w:rPr>
          <w:rFonts w:ascii="Calibri Light"/>
          <w:b w:val="0"/>
          <w:sz w:val="28"/>
        </w:rPr>
      </w:pPr>
      <w:bookmarkStart w:name="_bookmark2" w:id="3"/>
      <w:bookmarkEnd w:id="3"/>
      <w:r>
        <w:rPr/>
      </w:r>
      <w:r>
        <w:rPr>
          <w:rFonts w:ascii="Calibri Light"/>
          <w:b w:val="0"/>
          <w:sz w:val="28"/>
          <w:u w:val="single" w:color="FFC000"/>
        </w:rPr>
        <w:t>The Department</w:t>
      </w:r>
    </w:p>
    <w:p>
      <w:pPr>
        <w:pStyle w:val="BodyText"/>
        <w:spacing w:line="259" w:lineRule="auto" w:before="121"/>
        <w:ind w:right="244"/>
      </w:pPr>
      <w:r>
        <w:rPr/>
        <w:t>The Department of Communication Sciences and Disorders (formerly the Department of Speech Pathology and Audiology) at the University of Iowa is one of the U.S.'s oldest and largest programs. The beginnings of this discipline are usually attributed to the pioneering work of Carl</w:t>
      </w:r>
    </w:p>
    <w:p>
      <w:pPr>
        <w:pStyle w:val="BodyText"/>
        <w:spacing w:line="259" w:lineRule="auto"/>
        <w:ind w:right="419"/>
      </w:pPr>
      <w:r>
        <w:rPr/>
        <w:t>E. Seashore, who became head of the Department of Psychology in 1905 and Dean of the Graduate College at Iowa in 1908. The field’s governing body, the American Speech-Language- Hearing Association, was also founded in Iowa City, at the home of Dr. Lee Edward Travis.</w:t>
      </w:r>
    </w:p>
    <w:p>
      <w:pPr>
        <w:pStyle w:val="BodyText"/>
        <w:spacing w:line="259" w:lineRule="auto" w:before="116"/>
        <w:ind w:right="242"/>
      </w:pPr>
      <w:r>
        <w:rPr/>
        <w:t>The importance of the program in speech pathology and audiology and the new academic discipline it represented was recognized in 1956 when it became an independent department in the College of Liberal Arts (now College of Liberal Arts and Sciences). The department expanded greatly in the next two decades. Its growth was facilitated by the Wendell Johnson Speech and Hearing Center building, dedicated in 1968.</w:t>
      </w:r>
    </w:p>
    <w:p>
      <w:pPr>
        <w:pStyle w:val="BodyText"/>
        <w:spacing w:line="259" w:lineRule="auto" w:before="119"/>
        <w:ind w:right="377"/>
      </w:pPr>
      <w:r>
        <w:rPr/>
        <w:t>Throughout its history, the department has continued to reflect the concepts that represented its roots. The department's programs reflect a continuing commitment to the notion that scientific exploration of the speech and hearing processes and their disorders is critical to future progress in the assessment and treatment of speech, language, and hearing problems.</w:t>
      </w:r>
    </w:p>
    <w:p>
      <w:pPr>
        <w:pStyle w:val="BodyText"/>
        <w:spacing w:before="10"/>
        <w:ind w:left="0"/>
        <w:rPr>
          <w:sz w:val="26"/>
        </w:rPr>
      </w:pPr>
      <w:r>
        <w:rPr/>
        <w:pict>
          <v:group style="position:absolute;margin-left:66.110001pt;margin-top:18.572992pt;width:480.3pt;height:20.3pt;mso-position-horizontal-relative:page;mso-position-vertical-relative:paragraph;z-index:-251638784;mso-wrap-distance-left:0;mso-wrap-distance-right:0" coordorigin="1322,371" coordsize="9606,406">
            <v:line style="position:absolute" from="1332,376" to="10908,376" stroked="true" strokeweight=".48pt" strokecolor="#000000">
              <v:stroke dashstyle="solid"/>
            </v:line>
            <v:line style="position:absolute" from="1332,772" to="10908,772" stroked="true" strokeweight=".48pt" strokecolor="#000000">
              <v:stroke dashstyle="solid"/>
            </v:line>
            <v:line style="position:absolute" from="1332,763" to="10908,763" stroked="true" strokeweight=".48pt" strokecolor="#000000">
              <v:stroke dashstyle="solid"/>
            </v:line>
            <v:rect style="position:absolute;left:10908;top:767;width:20;height:10" filled="true" fillcolor="#000000" stroked="false">
              <v:fill type="solid"/>
            </v:rect>
            <v:line style="position:absolute" from="1327,371" to="1327,767" stroked="true" strokeweight=".48pt" strokecolor="#000000">
              <v:stroke dashstyle="solid"/>
            </v:line>
            <v:line style="position:absolute" from="10922,381" to="10922,777" stroked="true" strokeweight=".481pt" strokecolor="#000000">
              <v:stroke dashstyle="solid"/>
            </v:line>
            <v:line style="position:absolute" from="10913,371" to="10913,767" stroked="true" strokeweight=".48pt" strokecolor="#000000">
              <v:stroke dashstyle="solid"/>
            </v:line>
            <v:shape style="position:absolute;left:1331;top:381;width:9577;height:378" type="#_x0000_t202" filled="true" fillcolor="#ffc000" stroked="false">
              <v:textbox inset="0,0,0,0">
                <w:txbxContent>
                  <w:p>
                    <w:pPr>
                      <w:spacing w:before="21"/>
                      <w:ind w:left="108" w:right="0" w:firstLine="0"/>
                      <w:jc w:val="left"/>
                      <w:rPr>
                        <w:b/>
                        <w:sz w:val="22"/>
                      </w:rPr>
                    </w:pPr>
                    <w:bookmarkStart w:name="_bookmark3" w:id="4"/>
                    <w:bookmarkEnd w:id="4"/>
                    <w:r>
                      <w:rPr/>
                    </w:r>
                    <w:r>
                      <w:rPr>
                        <w:b/>
                        <w:sz w:val="28"/>
                      </w:rPr>
                      <w:t>G</w:t>
                    </w:r>
                    <w:r>
                      <w:rPr>
                        <w:b/>
                        <w:sz w:val="22"/>
                      </w:rPr>
                      <w:t>RADUATE </w:t>
                    </w:r>
                    <w:r>
                      <w:rPr>
                        <w:b/>
                        <w:sz w:val="28"/>
                      </w:rPr>
                      <w:t>P</w:t>
                    </w:r>
                    <w:r>
                      <w:rPr>
                        <w:b/>
                        <w:sz w:val="22"/>
                      </w:rPr>
                      <w:t>ROGRAMS </w:t>
                    </w:r>
                    <w:r>
                      <w:rPr>
                        <w:b/>
                        <w:sz w:val="28"/>
                      </w:rPr>
                      <w:t>– G</w:t>
                    </w:r>
                    <w:r>
                      <w:rPr>
                        <w:b/>
                        <w:sz w:val="22"/>
                      </w:rPr>
                      <w:t>ENERAL </w:t>
                    </w:r>
                    <w:r>
                      <w:rPr>
                        <w:b/>
                        <w:sz w:val="28"/>
                      </w:rPr>
                      <w:t>I</w:t>
                    </w:r>
                    <w:r>
                      <w:rPr>
                        <w:b/>
                        <w:sz w:val="22"/>
                      </w:rPr>
                      <w:t>NFORMATION</w:t>
                    </w:r>
                  </w:p>
                </w:txbxContent>
              </v:textbox>
              <v:fill type="solid"/>
              <w10:wrap type="none"/>
            </v:shape>
            <w10:wrap type="topAndBottom"/>
          </v:group>
        </w:pict>
      </w:r>
    </w:p>
    <w:p>
      <w:pPr>
        <w:pStyle w:val="BodyText"/>
        <w:spacing w:line="259" w:lineRule="auto" w:before="54"/>
        <w:ind w:left="839" w:right="1051"/>
      </w:pPr>
      <w:r>
        <w:rPr/>
        <w:t>Included in this section is information on policies and procedures pertaining to all graduate students, regardless of the type of program which they are pursuing. Program specific information is presented in subsequent sections.</w:t>
      </w:r>
    </w:p>
    <w:p>
      <w:pPr>
        <w:spacing w:after="0" w:line="259" w:lineRule="auto"/>
        <w:sectPr>
          <w:pgSz w:w="12240" w:h="15840"/>
          <w:pgMar w:header="0" w:footer="753" w:top="1480" w:bottom="940" w:left="600" w:right="1180"/>
        </w:sectPr>
      </w:pPr>
    </w:p>
    <w:p>
      <w:pPr>
        <w:spacing w:before="19"/>
        <w:ind w:left="840" w:right="0" w:firstLine="0"/>
        <w:jc w:val="left"/>
        <w:rPr>
          <w:rFonts w:ascii="Calibri Light"/>
          <w:b w:val="0"/>
          <w:sz w:val="28"/>
        </w:rPr>
      </w:pPr>
      <w:bookmarkStart w:name="_bookmark4" w:id="5"/>
      <w:bookmarkEnd w:id="5"/>
      <w:r>
        <w:rPr/>
      </w:r>
      <w:r>
        <w:rPr>
          <w:rFonts w:ascii="Calibri Light"/>
          <w:b w:val="0"/>
          <w:sz w:val="28"/>
          <w:u w:val="single" w:color="FFC000"/>
        </w:rPr>
        <w:t>Programs</w:t>
      </w:r>
    </w:p>
    <w:p>
      <w:pPr>
        <w:pStyle w:val="BodyText"/>
        <w:spacing w:before="119"/>
      </w:pPr>
      <w:r>
        <w:rPr/>
        <w:t>At present, the department offers four programs:</w:t>
      </w:r>
    </w:p>
    <w:p>
      <w:pPr>
        <w:pStyle w:val="ListParagraph"/>
        <w:numPr>
          <w:ilvl w:val="0"/>
          <w:numId w:val="1"/>
        </w:numPr>
        <w:tabs>
          <w:tab w:pos="1560" w:val="left" w:leader="none"/>
        </w:tabs>
        <w:spacing w:line="259" w:lineRule="auto" w:before="144" w:after="0"/>
        <w:ind w:left="1560" w:right="523" w:hanging="360"/>
        <w:jc w:val="left"/>
        <w:rPr>
          <w:sz w:val="24"/>
        </w:rPr>
      </w:pPr>
      <w:r>
        <w:rPr>
          <w:sz w:val="24"/>
        </w:rPr>
        <w:t>The </w:t>
      </w:r>
      <w:r>
        <w:rPr>
          <w:b/>
          <w:sz w:val="24"/>
        </w:rPr>
        <w:t>undergraduate program </w:t>
      </w:r>
      <w:r>
        <w:rPr>
          <w:sz w:val="24"/>
        </w:rPr>
        <w:t>leads to a bachelor’s degree (BA) in speech and hearing science, and is designed to provide students with a strong foundation of knowledge</w:t>
      </w:r>
      <w:r>
        <w:rPr>
          <w:spacing w:val="-29"/>
          <w:sz w:val="24"/>
        </w:rPr>
        <w:t> </w:t>
      </w:r>
      <w:r>
        <w:rPr>
          <w:sz w:val="24"/>
        </w:rPr>
        <w:t>in the basic processes of speech, hearing, and language, preparing them to continue toward a graduate degree in either speech-language pathology or</w:t>
      </w:r>
      <w:r>
        <w:rPr>
          <w:spacing w:val="-28"/>
          <w:sz w:val="24"/>
        </w:rPr>
        <w:t> </w:t>
      </w:r>
      <w:r>
        <w:rPr>
          <w:sz w:val="24"/>
        </w:rPr>
        <w:t>audiology.</w:t>
      </w:r>
    </w:p>
    <w:p>
      <w:pPr>
        <w:pStyle w:val="ListParagraph"/>
        <w:numPr>
          <w:ilvl w:val="0"/>
          <w:numId w:val="1"/>
        </w:numPr>
        <w:tabs>
          <w:tab w:pos="1560" w:val="left" w:leader="none"/>
        </w:tabs>
        <w:spacing w:line="256" w:lineRule="auto" w:before="0" w:after="0"/>
        <w:ind w:left="1560" w:right="1093" w:hanging="360"/>
        <w:jc w:val="left"/>
        <w:rPr>
          <w:sz w:val="24"/>
        </w:rPr>
      </w:pPr>
      <w:r>
        <w:rPr>
          <w:sz w:val="24"/>
        </w:rPr>
        <w:t>The </w:t>
      </w:r>
      <w:r>
        <w:rPr>
          <w:b/>
          <w:sz w:val="24"/>
        </w:rPr>
        <w:t>graduate program in speech-language pathology </w:t>
      </w:r>
      <w:r>
        <w:rPr>
          <w:sz w:val="24"/>
        </w:rPr>
        <w:t>is a two-year professional program culminating in a Master of Arts (MA)</w:t>
      </w:r>
      <w:r>
        <w:rPr>
          <w:spacing w:val="-14"/>
          <w:sz w:val="24"/>
        </w:rPr>
        <w:t> </w:t>
      </w:r>
      <w:r>
        <w:rPr>
          <w:sz w:val="24"/>
        </w:rPr>
        <w:t>degree.</w:t>
      </w:r>
    </w:p>
    <w:p>
      <w:pPr>
        <w:pStyle w:val="ListParagraph"/>
        <w:numPr>
          <w:ilvl w:val="0"/>
          <w:numId w:val="1"/>
        </w:numPr>
        <w:tabs>
          <w:tab w:pos="1560" w:val="left" w:leader="none"/>
        </w:tabs>
        <w:spacing w:line="254" w:lineRule="auto" w:before="3" w:after="0"/>
        <w:ind w:left="1560" w:right="600" w:hanging="360"/>
        <w:jc w:val="left"/>
        <w:rPr>
          <w:sz w:val="24"/>
        </w:rPr>
      </w:pPr>
      <w:r>
        <w:rPr>
          <w:sz w:val="24"/>
        </w:rPr>
        <w:t>The </w:t>
      </w:r>
      <w:r>
        <w:rPr>
          <w:b/>
          <w:sz w:val="24"/>
        </w:rPr>
        <w:t>graduate program in audiology </w:t>
      </w:r>
      <w:r>
        <w:rPr>
          <w:sz w:val="24"/>
        </w:rPr>
        <w:t>is a 4-year professional program culminating in a clinical doctorate of audiology (AuD) degree.</w:t>
      </w:r>
    </w:p>
    <w:p>
      <w:pPr>
        <w:pStyle w:val="ListParagraph"/>
        <w:numPr>
          <w:ilvl w:val="0"/>
          <w:numId w:val="1"/>
        </w:numPr>
        <w:tabs>
          <w:tab w:pos="1560" w:val="left" w:leader="none"/>
        </w:tabs>
        <w:spacing w:line="259" w:lineRule="auto" w:before="8" w:after="0"/>
        <w:ind w:left="1560" w:right="299" w:hanging="360"/>
        <w:jc w:val="left"/>
        <w:rPr>
          <w:sz w:val="24"/>
        </w:rPr>
      </w:pPr>
      <w:r>
        <w:rPr>
          <w:sz w:val="24"/>
        </w:rPr>
        <w:t>The </w:t>
      </w:r>
      <w:r>
        <w:rPr>
          <w:b/>
          <w:sz w:val="24"/>
        </w:rPr>
        <w:t>doctoral (PhD) program </w:t>
      </w:r>
      <w:r>
        <w:rPr>
          <w:sz w:val="24"/>
        </w:rPr>
        <w:t>is designed to provide students with a strong foundation of knowledge and skill in basic and/or clinical research, as well as mentoring and experience in teaching, in their areas of interest in speech, language, and hearing. The program prepares students for academic careers as college and university professors, clinical researchers, or basic researchers in industry and</w:t>
      </w:r>
      <w:r>
        <w:rPr>
          <w:spacing w:val="-9"/>
          <w:sz w:val="24"/>
        </w:rPr>
        <w:t> </w:t>
      </w:r>
      <w:r>
        <w:rPr>
          <w:sz w:val="24"/>
        </w:rPr>
        <w:t>business.</w:t>
      </w:r>
    </w:p>
    <w:p>
      <w:pPr>
        <w:pStyle w:val="BodyText"/>
        <w:spacing w:line="259" w:lineRule="auto" w:before="120"/>
        <w:ind w:left="839" w:right="337"/>
      </w:pPr>
      <w:r>
        <w:rPr/>
        <w:t>All three graduate programs provide students with a basic understanding of clinical practice and research in the field, as well as experiential learning in relevant areas. A variety of special opportunities, available within the department and through inter-departmental collaborations, allow students to specialize in areas of particular interest and relevance to their career goals.</w:t>
      </w:r>
    </w:p>
    <w:p>
      <w:pPr>
        <w:pStyle w:val="BodyText"/>
        <w:spacing w:line="259" w:lineRule="auto" w:before="119"/>
        <w:ind w:left="839" w:right="359"/>
      </w:pPr>
      <w:r>
        <w:rPr/>
        <w:t>Students should recognize, however, that the time spent in a university program is only one intermediate phase in their overall education and professional training. It is not the goal of this program to graduate a finished clinician, researcher, or teacher; this program is designed to provide students with the knowledge and skills required to facilitate lifelong learning and professional growth as clinicians, researchers, and teachers.</w:t>
      </w:r>
    </w:p>
    <w:p>
      <w:pPr>
        <w:pStyle w:val="BodyText"/>
        <w:spacing w:before="5"/>
        <w:ind w:left="0"/>
        <w:rPr>
          <w:sz w:val="19"/>
        </w:rPr>
      </w:pPr>
    </w:p>
    <w:p>
      <w:pPr>
        <w:spacing w:before="0"/>
        <w:ind w:left="840" w:right="0" w:firstLine="0"/>
        <w:jc w:val="left"/>
        <w:rPr>
          <w:rFonts w:ascii="Calibri Light"/>
          <w:b w:val="0"/>
          <w:sz w:val="28"/>
        </w:rPr>
      </w:pPr>
      <w:bookmarkStart w:name="_bookmark5" w:id="6"/>
      <w:bookmarkEnd w:id="6"/>
      <w:r>
        <w:rPr/>
      </w:r>
      <w:r>
        <w:rPr>
          <w:rFonts w:ascii="Calibri Light"/>
          <w:b w:val="0"/>
          <w:sz w:val="28"/>
          <w:u w:val="single" w:color="FFC000"/>
        </w:rPr>
        <w:t>Governance Structure</w:t>
      </w:r>
    </w:p>
    <w:p>
      <w:pPr>
        <w:pStyle w:val="BodyText"/>
        <w:spacing w:line="259" w:lineRule="auto" w:before="119"/>
        <w:ind w:right="277"/>
      </w:pPr>
      <w:r>
        <w:rPr/>
        <w:t>The department is led by a Department Executive Officer (</w:t>
      </w:r>
      <w:r>
        <w:rPr>
          <w:b/>
        </w:rPr>
        <w:t>DEO</w:t>
      </w:r>
      <w:r>
        <w:rPr/>
        <w:t>), also known the “Chair”. Each program also has a director. The Director of Graduate Studies (</w:t>
      </w:r>
      <w:r>
        <w:rPr>
          <w:b/>
        </w:rPr>
        <w:t>DGS</w:t>
      </w:r>
      <w:r>
        <w:rPr/>
        <w:t>) leads the PhD program and the Director of Undergraduate Studies (</w:t>
      </w:r>
      <w:r>
        <w:rPr>
          <w:b/>
        </w:rPr>
        <w:t>DUS</w:t>
      </w:r>
      <w:r>
        <w:rPr/>
        <w:t>) leads the undergraduate program. Each of the professional (clinical) programs is led by a Program Director (</w:t>
      </w:r>
      <w:r>
        <w:rPr>
          <w:b/>
        </w:rPr>
        <w:t>PD-AuD</w:t>
      </w:r>
      <w:r>
        <w:rPr/>
        <w:t>, </w:t>
      </w:r>
      <w:r>
        <w:rPr>
          <w:b/>
        </w:rPr>
        <w:t>PD-SLP</w:t>
      </w:r>
      <w:r>
        <w:rPr/>
        <w:t>) and a Director of Clinical Programs (</w:t>
      </w:r>
      <w:r>
        <w:rPr>
          <w:b/>
        </w:rPr>
        <w:t>DCP-AuD</w:t>
      </w:r>
      <w:r>
        <w:rPr/>
        <w:t>, </w:t>
      </w:r>
      <w:r>
        <w:rPr>
          <w:b/>
        </w:rPr>
        <w:t>DCP-SLP</w:t>
      </w:r>
      <w:r>
        <w:rPr/>
        <w:t>).</w:t>
      </w:r>
    </w:p>
    <w:p>
      <w:pPr>
        <w:pStyle w:val="BodyText"/>
        <w:spacing w:line="259" w:lineRule="auto" w:before="117"/>
        <w:ind w:right="409"/>
      </w:pPr>
      <w:r>
        <w:rPr/>
        <w:t>The department is staffed by a Departmental Administrator, a Graduate Program Coordinator, Administrative Services Coordinator, Clinic Support Services Specialist (Scheduler), Revenue Cycle Coordinator (Billing), and half-time Communications Specialist (website and marketing manager.)</w:t>
      </w:r>
    </w:p>
    <w:p>
      <w:pPr>
        <w:pStyle w:val="BodyText"/>
        <w:spacing w:before="5"/>
        <w:ind w:left="0"/>
        <w:rPr>
          <w:sz w:val="19"/>
        </w:rPr>
      </w:pPr>
    </w:p>
    <w:p>
      <w:pPr>
        <w:spacing w:before="0"/>
        <w:ind w:left="840" w:right="0" w:firstLine="0"/>
        <w:jc w:val="left"/>
        <w:rPr>
          <w:rFonts w:ascii="Calibri Light"/>
          <w:b w:val="0"/>
          <w:sz w:val="28"/>
        </w:rPr>
      </w:pPr>
      <w:bookmarkStart w:name="_bookmark6" w:id="7"/>
      <w:bookmarkEnd w:id="7"/>
      <w:r>
        <w:rPr/>
      </w:r>
      <w:r>
        <w:rPr>
          <w:rFonts w:ascii="Calibri Light"/>
          <w:b w:val="0"/>
          <w:sz w:val="28"/>
          <w:u w:val="single" w:color="FFC000"/>
        </w:rPr>
        <w:t>Admission Procedures</w:t>
      </w:r>
    </w:p>
    <w:p>
      <w:pPr>
        <w:pStyle w:val="BodyText"/>
        <w:spacing w:before="119"/>
      </w:pPr>
      <w:r>
        <w:rPr/>
        <w:t>For general application information, please see: </w:t>
      </w:r>
      <w:hyperlink r:id="rId9">
        <w:r>
          <w:rPr>
            <w:color w:val="0561C1"/>
            <w:u w:val="single" w:color="0561C1"/>
          </w:rPr>
          <w:t>https://csd.uiowa.edu/graduate/admissions</w:t>
        </w:r>
      </w:hyperlink>
      <w:r>
        <w:rPr/>
        <w:t>.</w:t>
      </w:r>
    </w:p>
    <w:p>
      <w:pPr>
        <w:spacing w:after="0"/>
        <w:sectPr>
          <w:pgSz w:w="12240" w:h="15840"/>
          <w:pgMar w:header="0" w:footer="753" w:top="1420" w:bottom="940" w:left="600" w:right="1180"/>
        </w:sectPr>
      </w:pPr>
    </w:p>
    <w:p>
      <w:pPr>
        <w:spacing w:before="37"/>
        <w:ind w:left="840" w:right="0" w:firstLine="0"/>
        <w:jc w:val="left"/>
        <w:rPr>
          <w:b/>
          <w:sz w:val="24"/>
        </w:rPr>
      </w:pPr>
      <w:bookmarkStart w:name="_bookmark7" w:id="8"/>
      <w:bookmarkEnd w:id="8"/>
      <w:r>
        <w:rPr/>
      </w:r>
      <w:r>
        <w:rPr>
          <w:b/>
          <w:sz w:val="24"/>
          <w:u w:val="single" w:color="FFC000"/>
        </w:rPr>
        <w:t>Conditional admission</w:t>
      </w:r>
    </w:p>
    <w:p>
      <w:pPr>
        <w:pStyle w:val="BodyText"/>
        <w:spacing w:line="259" w:lineRule="auto" w:before="122"/>
        <w:ind w:right="468"/>
      </w:pPr>
      <w:r>
        <w:rPr/>
        <w:t>On occasion, the committee may recommend conditional admission as provided for in the regulations of the Graduate College. That status indicates promise, but not clear evidence of the ability, for graduate study in this department. The conditional admission status provides a trial period of graduate study during which the student’s performance can be evaluated. (Applicants to the MA-SLP program generally are not admitted with this status.)</w:t>
      </w:r>
    </w:p>
    <w:p>
      <w:pPr>
        <w:pStyle w:val="BodyText"/>
        <w:spacing w:line="259" w:lineRule="auto" w:before="117"/>
        <w:ind w:right="262"/>
      </w:pPr>
      <w:r>
        <w:rPr/>
        <w:t>The change from conditional status to regular status is required within two semesters (including summer semesters) of graduate enrollment in order to continue in graduate study. The criterion for change to regular status usually includes a GPA of 3.0 or higher for graduate credits relevant to the program of study and a judgment by the faculty that the student has demonstrated potential for success in graduate</w:t>
      </w:r>
      <w:r>
        <w:rPr>
          <w:spacing w:val="-10"/>
        </w:rPr>
        <w:t> </w:t>
      </w:r>
      <w:r>
        <w:rPr/>
        <w:t>work.</w:t>
      </w:r>
    </w:p>
    <w:p>
      <w:pPr>
        <w:pStyle w:val="BodyText"/>
        <w:spacing w:line="259" w:lineRule="auto" w:before="117"/>
        <w:ind w:right="329"/>
      </w:pPr>
      <w:r>
        <w:rPr/>
        <w:t>Other criteria may also be used; if that is the case, they must be identified to the student in writing, either by the Director of Graduate Studies or by the student’s faculty advisor. If a student faces dismissal from the program due to not having fulfilled the specified conditions within two terms of enrollment, a written request may be made to the committee to recommend to the Graduate College that the conditional status be extended for one additional semester.</w:t>
      </w:r>
    </w:p>
    <w:p>
      <w:pPr>
        <w:pStyle w:val="BodyText"/>
        <w:spacing w:before="6"/>
        <w:ind w:left="0"/>
        <w:rPr>
          <w:sz w:val="19"/>
        </w:rPr>
      </w:pPr>
    </w:p>
    <w:p>
      <w:pPr>
        <w:spacing w:before="0"/>
        <w:ind w:left="840" w:right="0" w:firstLine="0"/>
        <w:jc w:val="left"/>
        <w:rPr>
          <w:b/>
          <w:sz w:val="24"/>
        </w:rPr>
      </w:pPr>
      <w:bookmarkStart w:name="_bookmark8" w:id="9"/>
      <w:bookmarkEnd w:id="9"/>
      <w:r>
        <w:rPr/>
      </w:r>
      <w:r>
        <w:rPr>
          <w:b/>
          <w:sz w:val="24"/>
          <w:u w:val="single" w:color="FFC000"/>
        </w:rPr>
        <w:t>Deferring admission</w:t>
      </w:r>
    </w:p>
    <w:p>
      <w:pPr>
        <w:pStyle w:val="BodyText"/>
        <w:spacing w:line="259" w:lineRule="auto" w:before="120"/>
        <w:ind w:right="344"/>
      </w:pPr>
      <w:r>
        <w:rPr/>
        <w:t>After accepted into the MA-SLP program, a two-year student may defer for one year; however, the final determination on a deferment will be made on a case-by-case basis depending on the number of students already accepted into the program. If a deferment is granted, the student must contact the Department of Communication Sciences and Disorders by December 31 to confirm their commitment to enroll that following fall. If a request for deferment is made prior to completion of the admissions process, then it is likely that a deferment will be granted. A deferment for a three year student will likely be granted. If a student who was offered funding requests a deferment, the deferment may be granted but without a guarantee of previously offered funding.</w:t>
      </w:r>
    </w:p>
    <w:p>
      <w:pPr>
        <w:pStyle w:val="BodyText"/>
        <w:spacing w:before="2"/>
        <w:ind w:left="0"/>
        <w:rPr>
          <w:sz w:val="19"/>
        </w:rPr>
      </w:pPr>
    </w:p>
    <w:p>
      <w:pPr>
        <w:spacing w:before="0"/>
        <w:ind w:left="840" w:right="0" w:firstLine="0"/>
        <w:jc w:val="left"/>
        <w:rPr>
          <w:b/>
          <w:sz w:val="24"/>
        </w:rPr>
      </w:pPr>
      <w:bookmarkStart w:name="_bookmark9" w:id="10"/>
      <w:bookmarkEnd w:id="10"/>
      <w:r>
        <w:rPr/>
      </w:r>
      <w:r>
        <w:rPr>
          <w:b/>
          <w:sz w:val="24"/>
          <w:u w:val="single" w:color="FFC000"/>
        </w:rPr>
        <w:t>Re-admission following program interruption</w:t>
      </w:r>
    </w:p>
    <w:p>
      <w:pPr>
        <w:pStyle w:val="BodyText"/>
        <w:spacing w:line="259" w:lineRule="auto" w:before="122"/>
        <w:ind w:right="483"/>
      </w:pPr>
      <w:r>
        <w:rPr/>
        <w:t>If a student’s enrollment is interrupted for any reason so that s/he is not enrolled for three consecutive academic sessions (including the spring, summer, and fall sessions but excluding the winter session) the student must apply for readmission. The readmission application form must be used. The form is available at this website </w:t>
      </w:r>
      <w:hyperlink r:id="rId10">
        <w:r>
          <w:rPr>
            <w:color w:val="0561C1"/>
            <w:u w:val="single" w:color="0561C1"/>
          </w:rPr>
          <w:t>https://grad.admissions.uiowa.edu/new-</w:t>
        </w:r>
      </w:hyperlink>
      <w:r>
        <w:rPr>
          <w:color w:val="0561C1"/>
        </w:rPr>
        <w:t> </w:t>
      </w:r>
      <w:hyperlink r:id="rId10">
        <w:r>
          <w:rPr>
            <w:color w:val="0561C1"/>
            <w:u w:val="single" w:color="0561C1"/>
          </w:rPr>
          <w:t>students/returning-students</w:t>
        </w:r>
      </w:hyperlink>
      <w:r>
        <w:rPr/>
        <w:t>. The Graduate College will not require new letters of recommendation, a new Statement of Purpose, a written explanation of the reasons for the absence, or a plan for degree completion. However, the Department of Communications Sciences &amp; Disorders may request any or all of those items.</w:t>
      </w:r>
    </w:p>
    <w:p>
      <w:pPr>
        <w:spacing w:after="0" w:line="259" w:lineRule="auto"/>
        <w:sectPr>
          <w:pgSz w:w="12240" w:h="15840"/>
          <w:pgMar w:header="0" w:footer="753" w:top="1400" w:bottom="940" w:left="600" w:right="1180"/>
        </w:sectPr>
      </w:pPr>
    </w:p>
    <w:p>
      <w:pPr>
        <w:spacing w:before="19"/>
        <w:ind w:left="840" w:right="0" w:firstLine="0"/>
        <w:jc w:val="left"/>
        <w:rPr>
          <w:rFonts w:ascii="Calibri Light"/>
          <w:b w:val="0"/>
          <w:sz w:val="28"/>
        </w:rPr>
      </w:pPr>
      <w:bookmarkStart w:name="_bookmark10" w:id="11"/>
      <w:bookmarkEnd w:id="11"/>
      <w:r>
        <w:rPr/>
      </w:r>
      <w:r>
        <w:rPr>
          <w:rFonts w:ascii="Calibri Light"/>
          <w:b w:val="0"/>
          <w:sz w:val="28"/>
          <w:u w:val="single" w:color="FFC000"/>
        </w:rPr>
        <w:t>Special Opportunities</w:t>
      </w:r>
    </w:p>
    <w:p>
      <w:pPr>
        <w:pStyle w:val="BodyText"/>
        <w:spacing w:before="4"/>
        <w:ind w:left="0"/>
        <w:rPr>
          <w:rFonts w:ascii="Calibri Light"/>
          <w:b w:val="0"/>
          <w:sz w:val="15"/>
        </w:rPr>
      </w:pPr>
    </w:p>
    <w:p>
      <w:pPr>
        <w:spacing w:before="52"/>
        <w:ind w:left="840" w:right="0" w:firstLine="0"/>
        <w:jc w:val="left"/>
        <w:rPr>
          <w:b/>
          <w:sz w:val="24"/>
        </w:rPr>
      </w:pPr>
      <w:bookmarkStart w:name="_bookmark11" w:id="12"/>
      <w:bookmarkEnd w:id="12"/>
      <w:r>
        <w:rPr/>
      </w:r>
      <w:r>
        <w:rPr>
          <w:b/>
          <w:sz w:val="24"/>
          <w:u w:val="single" w:color="FFC000"/>
        </w:rPr>
        <w:t>Professional Seminar</w:t>
      </w:r>
    </w:p>
    <w:p>
      <w:pPr>
        <w:pStyle w:val="BodyText"/>
        <w:spacing w:line="259" w:lineRule="auto" w:before="120"/>
        <w:ind w:right="283"/>
      </w:pPr>
      <w:r>
        <w:rPr/>
        <w:t>The period from 12:00 to 1:00 on Fridays during the academic year is scheduled for departmental seminars (referred to as Proseminar, or “Prosem”) on research or clinical topics. An announcement of the title, speaker and description of the topic is posted a few days prior to each meeting. Proseminars provide an opportunity for both students and faculty to present reports of clinical or research projects that are in progress or completed. Scheduling of proseminar is the responsibility of the faculty member assigned as the Proseminar Coordinator.</w:t>
      </w:r>
    </w:p>
    <w:p>
      <w:pPr>
        <w:pStyle w:val="BodyText"/>
        <w:spacing w:line="259" w:lineRule="auto" w:before="117"/>
        <w:ind w:right="322"/>
      </w:pPr>
      <w:r>
        <w:rPr/>
        <w:t>All faculty and PhD students are expected to present at Proseminar on a regular basis. Master’s and AuD students are encouraged to present, especially those who are doing a thesis. The coordinator will contact students and faculty about presenting at Proseminar. Individuals wishing to present should contact the Proseminar Coordinator.</w:t>
      </w:r>
    </w:p>
    <w:p>
      <w:pPr>
        <w:pStyle w:val="BodyText"/>
        <w:spacing w:line="259" w:lineRule="auto" w:before="120"/>
        <w:ind w:right="594"/>
      </w:pPr>
      <w:r>
        <w:rPr/>
        <w:t>First-year graduate students (SLP, AuD, and PhD) are required to attend Proseminar for both semesters of their first year. PhD students are encouraged to attend and participate in Proseminar each semester that they are in residence.</w:t>
      </w:r>
    </w:p>
    <w:p>
      <w:pPr>
        <w:pStyle w:val="BodyText"/>
        <w:spacing w:line="259" w:lineRule="auto" w:before="118"/>
        <w:ind w:right="621"/>
      </w:pPr>
      <w:r>
        <w:rPr/>
        <w:t>An attempt is made each year to schedule individuals who are experts in various areas to present guest lectures. In addition, scholars in related areas from other departments at the University of Iowa may be invited to present guest lectures. Suggestions from students and faculty members for individuals to be invited as guest lecturers are welcome. Suggestions should be submitted in writing to the Proseminar Coordinator and should include contact information, professional affiliations, the topic/content of the public lecture, suggestions re: groups of individuals from CSD who might be particularly interested in attending, and dates that would work for the speaker.</w:t>
      </w:r>
    </w:p>
    <w:p>
      <w:pPr>
        <w:pStyle w:val="BodyText"/>
        <w:spacing w:before="2"/>
        <w:ind w:left="0"/>
        <w:rPr>
          <w:sz w:val="19"/>
        </w:rPr>
      </w:pPr>
    </w:p>
    <w:p>
      <w:pPr>
        <w:spacing w:before="0"/>
        <w:ind w:left="840" w:right="0" w:firstLine="0"/>
        <w:jc w:val="left"/>
        <w:rPr>
          <w:b/>
          <w:sz w:val="24"/>
        </w:rPr>
      </w:pPr>
      <w:bookmarkStart w:name="_bookmark12" w:id="13"/>
      <w:bookmarkEnd w:id="13"/>
      <w:r>
        <w:rPr/>
      </w:r>
      <w:r>
        <w:rPr>
          <w:b/>
          <w:sz w:val="24"/>
          <w:u w:val="single" w:color="FFC000"/>
        </w:rPr>
        <w:t>Funding sources</w:t>
      </w:r>
    </w:p>
    <w:p>
      <w:pPr>
        <w:pStyle w:val="BodyText"/>
        <w:spacing w:before="120"/>
      </w:pPr>
      <w:r>
        <w:rPr>
          <w:u w:val="single"/>
        </w:rPr>
        <w:t>Student travel</w:t>
      </w:r>
    </w:p>
    <w:p>
      <w:pPr>
        <w:pStyle w:val="BodyText"/>
        <w:spacing w:line="259" w:lineRule="auto" w:before="134"/>
        <w:ind w:right="957"/>
      </w:pPr>
      <w:r>
        <w:rPr/>
        <w:t>The department is able to provide limited support for student travel. Requests for travel funding should be made to the Department Administrator in writing. Priority is given to students who are to present a paper or are otherwise on the program of a conference or meeting.</w:t>
      </w:r>
    </w:p>
    <w:p>
      <w:pPr>
        <w:pStyle w:val="BodyText"/>
        <w:spacing w:before="117"/>
      </w:pPr>
      <w:r>
        <w:rPr>
          <w:u w:val="single"/>
        </w:rPr>
        <w:t>Funding of student research</w:t>
      </w:r>
    </w:p>
    <w:p>
      <w:pPr>
        <w:pStyle w:val="BodyText"/>
        <w:spacing w:line="259" w:lineRule="auto" w:before="132"/>
        <w:ind w:right="334"/>
      </w:pPr>
      <w:r>
        <w:rPr/>
        <w:t>The department considers the funding of student research projects to be a high priority. Please work with your advisor to request funding. When notified of the availability of funds, the student should meet with the Department Administrator to work out the details for spending the money. The following amounts have been approved for student research projects and will be allocated on a first-come, first-served basis until the amount budgeted is exhausted.</w:t>
      </w:r>
    </w:p>
    <w:p>
      <w:pPr>
        <w:pStyle w:val="ListParagraph"/>
        <w:numPr>
          <w:ilvl w:val="1"/>
          <w:numId w:val="1"/>
        </w:numPr>
        <w:tabs>
          <w:tab w:pos="1919" w:val="left" w:leader="none"/>
          <w:tab w:pos="1920" w:val="left" w:leader="none"/>
          <w:tab w:pos="5159" w:val="left" w:leader="none"/>
        </w:tabs>
        <w:spacing w:line="240" w:lineRule="auto" w:before="117" w:after="0"/>
        <w:ind w:left="1920" w:right="0" w:hanging="360"/>
        <w:jc w:val="left"/>
        <w:rPr>
          <w:sz w:val="24"/>
        </w:rPr>
      </w:pPr>
      <w:r>
        <w:rPr>
          <w:sz w:val="24"/>
        </w:rPr>
        <w:t>Honors</w:t>
      </w:r>
      <w:r>
        <w:rPr>
          <w:spacing w:val="-5"/>
          <w:sz w:val="24"/>
        </w:rPr>
        <w:t> </w:t>
      </w:r>
      <w:r>
        <w:rPr>
          <w:sz w:val="24"/>
        </w:rPr>
        <w:t>Undergrad</w:t>
      </w:r>
      <w:r>
        <w:rPr>
          <w:spacing w:val="-3"/>
          <w:sz w:val="24"/>
        </w:rPr>
        <w:t> </w:t>
      </w:r>
      <w:r>
        <w:rPr>
          <w:sz w:val="24"/>
        </w:rPr>
        <w:t>Thesis:</w:t>
        <w:tab/>
        <w:t>$150</w:t>
      </w:r>
    </w:p>
    <w:p>
      <w:pPr>
        <w:spacing w:after="0" w:line="240" w:lineRule="auto"/>
        <w:jc w:val="left"/>
        <w:rPr>
          <w:sz w:val="24"/>
        </w:rPr>
        <w:sectPr>
          <w:pgSz w:w="12240" w:h="15840"/>
          <w:pgMar w:header="0" w:footer="753" w:top="1420" w:bottom="940" w:left="600" w:right="1180"/>
        </w:sectPr>
      </w:pPr>
    </w:p>
    <w:p>
      <w:pPr>
        <w:pStyle w:val="ListParagraph"/>
        <w:numPr>
          <w:ilvl w:val="1"/>
          <w:numId w:val="1"/>
        </w:numPr>
        <w:tabs>
          <w:tab w:pos="1919" w:val="left" w:leader="none"/>
          <w:tab w:pos="1920" w:val="left" w:leader="none"/>
          <w:tab w:pos="5159" w:val="left" w:leader="none"/>
        </w:tabs>
        <w:spacing w:line="240" w:lineRule="auto" w:before="59" w:after="0"/>
        <w:ind w:left="1920" w:right="0" w:hanging="360"/>
        <w:jc w:val="left"/>
        <w:rPr>
          <w:sz w:val="24"/>
        </w:rPr>
      </w:pPr>
      <w:r>
        <w:rPr>
          <w:sz w:val="24"/>
        </w:rPr>
        <w:t>MA-SLP</w:t>
      </w:r>
      <w:r>
        <w:rPr>
          <w:spacing w:val="-5"/>
          <w:sz w:val="24"/>
        </w:rPr>
        <w:t> </w:t>
      </w:r>
      <w:r>
        <w:rPr>
          <w:sz w:val="24"/>
        </w:rPr>
        <w:t>Thesis:</w:t>
        <w:tab/>
        <w:t>$300</w:t>
      </w:r>
    </w:p>
    <w:p>
      <w:pPr>
        <w:pStyle w:val="ListParagraph"/>
        <w:numPr>
          <w:ilvl w:val="1"/>
          <w:numId w:val="1"/>
        </w:numPr>
        <w:tabs>
          <w:tab w:pos="1919" w:val="left" w:leader="none"/>
          <w:tab w:pos="1920" w:val="left" w:leader="none"/>
          <w:tab w:pos="5159" w:val="left" w:leader="none"/>
        </w:tabs>
        <w:spacing w:line="240" w:lineRule="auto" w:before="2" w:after="0"/>
        <w:ind w:left="1920" w:right="0" w:hanging="360"/>
        <w:jc w:val="left"/>
        <w:rPr>
          <w:sz w:val="24"/>
        </w:rPr>
      </w:pPr>
      <w:r>
        <w:rPr>
          <w:sz w:val="24"/>
        </w:rPr>
        <w:t>AuD Capstone:</w:t>
        <w:tab/>
        <w:t>$300</w:t>
      </w:r>
    </w:p>
    <w:p>
      <w:pPr>
        <w:pStyle w:val="ListParagraph"/>
        <w:numPr>
          <w:ilvl w:val="1"/>
          <w:numId w:val="1"/>
        </w:numPr>
        <w:tabs>
          <w:tab w:pos="1919" w:val="left" w:leader="none"/>
          <w:tab w:pos="1920" w:val="left" w:leader="none"/>
          <w:tab w:pos="5159" w:val="left" w:leader="none"/>
        </w:tabs>
        <w:spacing w:line="240" w:lineRule="auto" w:before="0" w:after="0"/>
        <w:ind w:left="1920" w:right="0" w:hanging="360"/>
        <w:jc w:val="left"/>
        <w:rPr>
          <w:sz w:val="24"/>
        </w:rPr>
      </w:pPr>
      <w:r>
        <w:rPr>
          <w:sz w:val="24"/>
        </w:rPr>
        <w:t>PhD</w:t>
      </w:r>
      <w:r>
        <w:rPr>
          <w:spacing w:val="-8"/>
          <w:sz w:val="24"/>
        </w:rPr>
        <w:t> </w:t>
      </w:r>
      <w:r>
        <w:rPr>
          <w:sz w:val="24"/>
        </w:rPr>
        <w:t>Pre-dissertation</w:t>
      </w:r>
      <w:r>
        <w:rPr>
          <w:spacing w:val="-6"/>
          <w:sz w:val="24"/>
        </w:rPr>
        <w:t> </w:t>
      </w:r>
      <w:r>
        <w:rPr>
          <w:sz w:val="24"/>
        </w:rPr>
        <w:t>project:</w:t>
        <w:tab/>
        <w:t>$500</w:t>
      </w:r>
    </w:p>
    <w:p>
      <w:pPr>
        <w:pStyle w:val="ListParagraph"/>
        <w:numPr>
          <w:ilvl w:val="1"/>
          <w:numId w:val="1"/>
        </w:numPr>
        <w:tabs>
          <w:tab w:pos="1919" w:val="left" w:leader="none"/>
          <w:tab w:pos="1920" w:val="left" w:leader="none"/>
          <w:tab w:pos="5159" w:val="left" w:leader="none"/>
        </w:tabs>
        <w:spacing w:line="343" w:lineRule="auto" w:before="2" w:after="0"/>
        <w:ind w:left="840" w:right="4298" w:firstLine="720"/>
        <w:jc w:val="left"/>
        <w:rPr>
          <w:sz w:val="24"/>
        </w:rPr>
      </w:pPr>
      <w:r>
        <w:rPr/>
        <w:pict>
          <v:rect style="position:absolute;margin-left:312.359985pt;margin-top:12.845783pt;width:2.64pt;height:.84pt;mso-position-horizontal-relative:page;mso-position-vertical-relative:paragraph;z-index:-255333376" filled="true" fillcolor="#000000" stroked="false">
            <v:fill type="solid"/>
            <w10:wrap type="none"/>
          </v:rect>
        </w:pict>
      </w:r>
      <w:r>
        <w:rPr>
          <w:sz w:val="24"/>
        </w:rPr>
        <w:t>PhD</w:t>
      </w:r>
      <w:r>
        <w:rPr>
          <w:spacing w:val="-4"/>
          <w:sz w:val="24"/>
        </w:rPr>
        <w:t> </w:t>
      </w:r>
      <w:r>
        <w:rPr>
          <w:sz w:val="24"/>
        </w:rPr>
        <w:t>Dissertation:</w:t>
        <w:tab/>
        <w:t>$500</w:t>
      </w:r>
      <w:r>
        <w:rPr>
          <w:sz w:val="24"/>
          <w:u w:val="single"/>
        </w:rPr>
        <w:t> Graduate &amp; Professional Student Government</w:t>
      </w:r>
      <w:r>
        <w:rPr>
          <w:spacing w:val="-26"/>
          <w:sz w:val="24"/>
          <w:u w:val="single"/>
        </w:rPr>
        <w:t> </w:t>
      </w:r>
      <w:r>
        <w:rPr>
          <w:sz w:val="24"/>
          <w:u w:val="single"/>
        </w:rPr>
        <w:t>Funding</w:t>
      </w:r>
    </w:p>
    <w:p>
      <w:pPr>
        <w:pStyle w:val="BodyText"/>
        <w:spacing w:line="259" w:lineRule="auto" w:before="7"/>
        <w:ind w:right="652"/>
      </w:pPr>
      <w:r>
        <w:rPr/>
        <w:t>GPSG provides grants to graduate and professional students to travel, conduct research or engage in a service project. More details can be found here: </w:t>
      </w:r>
      <w:hyperlink r:id="rId11">
        <w:r>
          <w:rPr>
            <w:color w:val="0000FF"/>
            <w:u w:val="single" w:color="0000FF"/>
          </w:rPr>
          <w:t>https://gpsg.uiowa.edu/grants-</w:t>
        </w:r>
      </w:hyperlink>
      <w:r>
        <w:rPr>
          <w:color w:val="0000FF"/>
        </w:rPr>
        <w:t> </w:t>
      </w:r>
      <w:hyperlink r:id="rId11">
        <w:r>
          <w:rPr>
            <w:color w:val="0000FF"/>
            <w:u w:val="single" w:color="0000FF"/>
          </w:rPr>
          <w:t>for-students/</w:t>
        </w:r>
      </w:hyperlink>
      <w:hyperlink r:id="rId11">
        <w:r>
          <w:rPr>
            <w:color w:val="0000FF"/>
            <w:u w:val="single" w:color="0000FF"/>
          </w:rPr>
          <w:t>.</w:t>
        </w:r>
      </w:hyperlink>
    </w:p>
    <w:p>
      <w:pPr>
        <w:pStyle w:val="BodyText"/>
        <w:spacing w:before="119"/>
      </w:pPr>
      <w:r>
        <w:rPr>
          <w:u w:val="single"/>
        </w:rPr>
        <w:t>Graduate Student Senate Funding:</w:t>
      </w:r>
    </w:p>
    <w:p>
      <w:pPr>
        <w:pStyle w:val="BodyText"/>
        <w:spacing w:line="259" w:lineRule="auto" w:before="132"/>
        <w:ind w:right="324"/>
      </w:pPr>
      <w:r>
        <w:rPr/>
        <w:t>GSS provides travel funding assistance to graduate students who present their research at conferences, meetings, symposia and similar professional or academic gatherings. More details can be found here: </w:t>
      </w:r>
      <w:hyperlink r:id="rId12">
        <w:r>
          <w:rPr>
            <w:color w:val="0561C1"/>
            <w:u w:val="single" w:color="0561C1"/>
          </w:rPr>
          <w:t>https://gss.grad.uiowa.edu/funding/gss-travel-funds</w:t>
        </w:r>
      </w:hyperlink>
      <w:r>
        <w:rPr/>
        <w:t>.</w:t>
      </w:r>
    </w:p>
    <w:p>
      <w:pPr>
        <w:pStyle w:val="BodyText"/>
        <w:spacing w:before="6"/>
        <w:ind w:left="0"/>
        <w:rPr>
          <w:sz w:val="15"/>
        </w:rPr>
      </w:pPr>
    </w:p>
    <w:p>
      <w:pPr>
        <w:spacing w:before="52"/>
        <w:ind w:left="840" w:right="0" w:firstLine="0"/>
        <w:jc w:val="left"/>
        <w:rPr>
          <w:b/>
          <w:sz w:val="24"/>
        </w:rPr>
      </w:pPr>
      <w:bookmarkStart w:name="_bookmark13" w:id="14"/>
      <w:bookmarkEnd w:id="14"/>
      <w:r>
        <w:rPr/>
      </w:r>
      <w:r>
        <w:rPr>
          <w:b/>
          <w:sz w:val="24"/>
          <w:u w:val="single" w:color="FFC000"/>
        </w:rPr>
        <w:t>Student organizations</w:t>
      </w:r>
    </w:p>
    <w:p>
      <w:pPr>
        <w:pStyle w:val="BodyText"/>
        <w:spacing w:before="118"/>
      </w:pPr>
      <w:r>
        <w:rPr>
          <w:u w:val="single"/>
        </w:rPr>
        <w:t>The University of Iowa NSSLHA Chapter</w:t>
      </w:r>
    </w:p>
    <w:p>
      <w:pPr>
        <w:pStyle w:val="BodyText"/>
        <w:spacing w:line="259" w:lineRule="auto" w:before="131"/>
        <w:ind w:right="280"/>
      </w:pPr>
      <w:r>
        <w:rPr/>
        <w:t>The National Student Speech Language and Hearing Association (</w:t>
      </w:r>
      <w:hyperlink r:id="rId13">
        <w:r>
          <w:rPr>
            <w:color w:val="0000FF"/>
            <w:u w:val="single" w:color="0000FF"/>
          </w:rPr>
          <w:t>http://www.nsslha.org/</w:t>
        </w:r>
      </w:hyperlink>
      <w:hyperlink r:id="rId13">
        <w:r>
          <w:rPr/>
          <w:t>) i</w:t>
        </w:r>
      </w:hyperlink>
      <w:r>
        <w:rPr/>
        <w:t>s the ASHA organization for students interested in human communication sciences and disorders.</w:t>
      </w:r>
    </w:p>
    <w:p>
      <w:pPr>
        <w:pStyle w:val="BodyText"/>
        <w:spacing w:line="259" w:lineRule="auto" w:before="1"/>
        <w:ind w:right="350"/>
      </w:pPr>
      <w:r>
        <w:rPr/>
        <w:t>The University of Iowa Chapter of NSSLHA was chartered in 1984 and assumed the duties and responsibilities of former department student associations. NSSLHA serves as the primary vehicle for representing student opinion and organizing social and professional student events.</w:t>
      </w:r>
    </w:p>
    <w:p>
      <w:pPr>
        <w:pStyle w:val="BodyText"/>
        <w:spacing w:line="259" w:lineRule="auto" w:before="117"/>
        <w:ind w:right="284"/>
      </w:pPr>
      <w:r>
        <w:rPr/>
        <w:t>The University of Iowa NSSLHA Chapter abides by national association bylaws but operates autonomously on a local level. National and local membership are both open to undergraduate, master’s, AuD, and doctoral students. Although encouraged, national association membership is not required for students to participate in local chapter</w:t>
      </w:r>
      <w:r>
        <w:rPr>
          <w:spacing w:val="-18"/>
        </w:rPr>
        <w:t> </w:t>
      </w:r>
      <w:r>
        <w:rPr/>
        <w:t>functions.</w:t>
      </w:r>
    </w:p>
    <w:p>
      <w:pPr>
        <w:pStyle w:val="BodyText"/>
        <w:spacing w:line="259" w:lineRule="auto" w:before="119"/>
        <w:ind w:right="243"/>
      </w:pPr>
      <w:r>
        <w:rPr/>
        <w:t>Each year, elections are held in which NSSLHA officers and committee representatives are chosen for the following year. NSSLHA officers determine policy regarding local membership dues and the organization and implementation of events for that calendar year. Department- wide events organized by the students have included an annual Holiday Party and a fund-raising auction. These events provide an opportunity for students and faculty to get together and enjoy themselves in an informal atmosphere.</w:t>
      </w:r>
    </w:p>
    <w:p>
      <w:pPr>
        <w:pStyle w:val="BodyText"/>
        <w:spacing w:before="117"/>
      </w:pPr>
      <w:r>
        <w:rPr>
          <w:u w:val="single"/>
        </w:rPr>
        <w:t>The University of Iowa SAA Chapter</w:t>
      </w:r>
    </w:p>
    <w:p>
      <w:pPr>
        <w:pStyle w:val="BodyText"/>
        <w:spacing w:line="259" w:lineRule="auto" w:before="132"/>
        <w:ind w:right="249"/>
      </w:pPr>
      <w:r>
        <w:rPr/>
        <w:t>The Student Academy of Audiology </w:t>
      </w:r>
      <w:r>
        <w:rPr>
          <w:color w:val="2E2D2E"/>
        </w:rPr>
        <w:t>(</w:t>
      </w:r>
      <w:hyperlink r:id="rId14">
        <w:r>
          <w:rPr>
            <w:color w:val="0000FF"/>
            <w:u w:val="single" w:color="0000FF"/>
          </w:rPr>
          <w:t>https://saa.audiology.org/</w:t>
        </w:r>
      </w:hyperlink>
      <w:hyperlink r:id="rId14">
        <w:r>
          <w:rPr>
            <w:color w:val="2E2D2E"/>
          </w:rPr>
          <w:t>) </w:t>
        </w:r>
      </w:hyperlink>
      <w:r>
        <w:rPr/>
        <w:t>is the national student organization of the American Academy of Audiology that serves as a collective voice for audiology students and advances the rights, interests, and welfare of students pursuing careers in audiology. The SAA introduces students to lifelong involvement in activities that promote and advance the profession of audiology, and provides services, information, education, representation and advocacy for the profession and the public we serve.</w:t>
      </w:r>
    </w:p>
    <w:p>
      <w:pPr>
        <w:spacing w:after="0" w:line="259" w:lineRule="auto"/>
        <w:sectPr>
          <w:pgSz w:w="12240" w:h="15840"/>
          <w:pgMar w:header="0" w:footer="753" w:top="1380" w:bottom="940" w:left="600" w:right="1180"/>
        </w:sectPr>
      </w:pPr>
    </w:p>
    <w:p>
      <w:pPr>
        <w:spacing w:before="19"/>
        <w:ind w:left="840" w:right="0" w:firstLine="0"/>
        <w:jc w:val="left"/>
        <w:rPr>
          <w:rFonts w:ascii="Calibri Light"/>
          <w:b w:val="0"/>
          <w:sz w:val="28"/>
        </w:rPr>
      </w:pPr>
      <w:bookmarkStart w:name="_bookmark14" w:id="15"/>
      <w:bookmarkEnd w:id="15"/>
      <w:r>
        <w:rPr/>
      </w:r>
      <w:r>
        <w:rPr>
          <w:rFonts w:ascii="Calibri Light"/>
          <w:b w:val="0"/>
          <w:sz w:val="28"/>
          <w:u w:val="single" w:color="FFC000"/>
        </w:rPr>
        <w:t>Financial Appointments</w:t>
      </w:r>
    </w:p>
    <w:p>
      <w:pPr>
        <w:pStyle w:val="BodyText"/>
        <w:spacing w:before="4"/>
        <w:ind w:left="0"/>
        <w:rPr>
          <w:rFonts w:ascii="Calibri Light"/>
          <w:b w:val="0"/>
          <w:sz w:val="15"/>
        </w:rPr>
      </w:pPr>
    </w:p>
    <w:p>
      <w:pPr>
        <w:spacing w:before="52"/>
        <w:ind w:left="840" w:right="0" w:firstLine="0"/>
        <w:jc w:val="left"/>
        <w:rPr>
          <w:b/>
          <w:sz w:val="24"/>
        </w:rPr>
      </w:pPr>
      <w:bookmarkStart w:name="_bookmark15" w:id="16"/>
      <w:bookmarkEnd w:id="16"/>
      <w:r>
        <w:rPr/>
      </w:r>
      <w:r>
        <w:rPr>
          <w:b/>
          <w:sz w:val="24"/>
          <w:u w:val="single" w:color="FFC000"/>
        </w:rPr>
        <w:t>Determination of offers</w:t>
      </w:r>
    </w:p>
    <w:p>
      <w:pPr>
        <w:pStyle w:val="BodyText"/>
        <w:spacing w:line="259" w:lineRule="auto" w:before="120"/>
        <w:ind w:right="928"/>
      </w:pPr>
      <w:r>
        <w:rPr/>
        <w:t>Various types of assistantships and traineeships are available. PhD students are generally offered half-time assistantships, while MA and AuD students are offered quarter-time assistantships. Priority is given to PhD students in allocating funding.</w:t>
      </w:r>
    </w:p>
    <w:p>
      <w:pPr>
        <w:pStyle w:val="BodyText"/>
        <w:spacing w:line="259" w:lineRule="auto" w:before="119"/>
        <w:ind w:right="487"/>
        <w:jc w:val="both"/>
      </w:pPr>
      <w:r>
        <w:rPr/>
        <w:t>For MA and AuD students, assistantship decisions are made on a semester-by-semester basis. The letter of appointment from the department specifies the nature of the appointment. The offering of new assistantships is competitive and based on multiple considerations:</w:t>
      </w:r>
    </w:p>
    <w:p>
      <w:pPr>
        <w:pStyle w:val="ListParagraph"/>
        <w:numPr>
          <w:ilvl w:val="1"/>
          <w:numId w:val="1"/>
        </w:numPr>
        <w:tabs>
          <w:tab w:pos="1919" w:val="left" w:leader="none"/>
          <w:tab w:pos="1920" w:val="left" w:leader="none"/>
        </w:tabs>
        <w:spacing w:line="240" w:lineRule="auto" w:before="6" w:after="0"/>
        <w:ind w:left="1920" w:right="0" w:hanging="360"/>
        <w:jc w:val="left"/>
        <w:rPr>
          <w:sz w:val="24"/>
        </w:rPr>
      </w:pPr>
      <w:r>
        <w:rPr>
          <w:sz w:val="24"/>
        </w:rPr>
        <w:t>merit (i.e., academic</w:t>
      </w:r>
      <w:r>
        <w:rPr>
          <w:spacing w:val="-1"/>
          <w:sz w:val="24"/>
        </w:rPr>
        <w:t> </w:t>
      </w:r>
      <w:r>
        <w:rPr>
          <w:sz w:val="24"/>
        </w:rPr>
        <w:t>performance)</w:t>
      </w:r>
    </w:p>
    <w:p>
      <w:pPr>
        <w:pStyle w:val="ListParagraph"/>
        <w:numPr>
          <w:ilvl w:val="1"/>
          <w:numId w:val="1"/>
        </w:numPr>
        <w:tabs>
          <w:tab w:pos="1919" w:val="left" w:leader="none"/>
          <w:tab w:pos="1920" w:val="left" w:leader="none"/>
        </w:tabs>
        <w:spacing w:line="240" w:lineRule="auto" w:before="2" w:after="0"/>
        <w:ind w:left="1920" w:right="0" w:hanging="360"/>
        <w:jc w:val="left"/>
        <w:rPr>
          <w:sz w:val="24"/>
        </w:rPr>
      </w:pPr>
      <w:r>
        <w:rPr>
          <w:sz w:val="24"/>
        </w:rPr>
        <w:t>performance within the</w:t>
      </w:r>
      <w:r>
        <w:rPr>
          <w:spacing w:val="-14"/>
          <w:sz w:val="24"/>
        </w:rPr>
        <w:t> </w:t>
      </w:r>
      <w:r>
        <w:rPr>
          <w:sz w:val="24"/>
        </w:rPr>
        <w:t>clinic</w:t>
      </w:r>
    </w:p>
    <w:p>
      <w:pPr>
        <w:pStyle w:val="ListParagraph"/>
        <w:numPr>
          <w:ilvl w:val="1"/>
          <w:numId w:val="1"/>
        </w:numPr>
        <w:tabs>
          <w:tab w:pos="1919" w:val="left" w:leader="none"/>
          <w:tab w:pos="1920" w:val="left" w:leader="none"/>
        </w:tabs>
        <w:spacing w:line="240" w:lineRule="auto" w:before="9" w:after="0"/>
        <w:ind w:left="1920" w:right="0" w:hanging="360"/>
        <w:jc w:val="left"/>
        <w:rPr>
          <w:sz w:val="24"/>
        </w:rPr>
      </w:pPr>
      <w:r>
        <w:rPr>
          <w:sz w:val="24"/>
        </w:rPr>
        <w:t>skill set (e.g., Does student have background coursework or skills to TA a</w:t>
      </w:r>
      <w:r>
        <w:rPr>
          <w:spacing w:val="-37"/>
          <w:sz w:val="24"/>
        </w:rPr>
        <w:t> </w:t>
      </w:r>
      <w:r>
        <w:rPr>
          <w:sz w:val="24"/>
        </w:rPr>
        <w:t>course?)</w:t>
      </w:r>
    </w:p>
    <w:p>
      <w:pPr>
        <w:pStyle w:val="ListParagraph"/>
        <w:numPr>
          <w:ilvl w:val="1"/>
          <w:numId w:val="1"/>
        </w:numPr>
        <w:tabs>
          <w:tab w:pos="1919" w:val="left" w:leader="none"/>
          <w:tab w:pos="1920" w:val="left" w:leader="none"/>
        </w:tabs>
        <w:spacing w:line="240" w:lineRule="auto" w:before="10" w:after="0"/>
        <w:ind w:left="1920" w:right="0" w:hanging="360"/>
        <w:jc w:val="left"/>
        <w:rPr>
          <w:sz w:val="24"/>
        </w:rPr>
      </w:pPr>
      <w:r>
        <w:rPr>
          <w:sz w:val="24"/>
        </w:rPr>
        <w:t>student work habits: hard working, positive attitude, flexible, professional,</w:t>
      </w:r>
      <w:r>
        <w:rPr>
          <w:spacing w:val="-33"/>
          <w:sz w:val="24"/>
        </w:rPr>
        <w:t> </w:t>
      </w:r>
      <w:r>
        <w:rPr>
          <w:sz w:val="24"/>
        </w:rPr>
        <w:t>etc.</w:t>
      </w:r>
    </w:p>
    <w:p>
      <w:pPr>
        <w:pStyle w:val="ListParagraph"/>
        <w:numPr>
          <w:ilvl w:val="1"/>
          <w:numId w:val="1"/>
        </w:numPr>
        <w:tabs>
          <w:tab w:pos="1919" w:val="left" w:leader="none"/>
          <w:tab w:pos="1920" w:val="left" w:leader="none"/>
        </w:tabs>
        <w:spacing w:line="240" w:lineRule="auto" w:before="9" w:after="0"/>
        <w:ind w:left="1920" w:right="0" w:hanging="360"/>
        <w:jc w:val="left"/>
        <w:rPr>
          <w:sz w:val="24"/>
        </w:rPr>
      </w:pPr>
      <w:r>
        <w:rPr>
          <w:sz w:val="24"/>
        </w:rPr>
        <w:t>funding</w:t>
      </w:r>
      <w:r>
        <w:rPr>
          <w:spacing w:val="-5"/>
          <w:sz w:val="24"/>
        </w:rPr>
        <w:t> </w:t>
      </w:r>
      <w:r>
        <w:rPr>
          <w:sz w:val="24"/>
        </w:rPr>
        <w:t>availability</w:t>
      </w:r>
    </w:p>
    <w:p>
      <w:pPr>
        <w:pStyle w:val="ListParagraph"/>
        <w:numPr>
          <w:ilvl w:val="1"/>
          <w:numId w:val="1"/>
        </w:numPr>
        <w:tabs>
          <w:tab w:pos="1919" w:val="left" w:leader="none"/>
          <w:tab w:pos="1920" w:val="left" w:leader="none"/>
        </w:tabs>
        <w:spacing w:line="240" w:lineRule="auto" w:before="10" w:after="0"/>
        <w:ind w:left="1920" w:right="0" w:hanging="360"/>
        <w:jc w:val="left"/>
        <w:rPr>
          <w:sz w:val="24"/>
        </w:rPr>
      </w:pPr>
      <w:r>
        <w:rPr>
          <w:sz w:val="24"/>
        </w:rPr>
        <w:t>schedule (e.g. Is student available to TA when the course/lab is</w:t>
      </w:r>
      <w:r>
        <w:rPr>
          <w:spacing w:val="-32"/>
          <w:sz w:val="24"/>
        </w:rPr>
        <w:t> </w:t>
      </w:r>
      <w:r>
        <w:rPr>
          <w:sz w:val="24"/>
        </w:rPr>
        <w:t>scheduled?)</w:t>
      </w:r>
    </w:p>
    <w:p>
      <w:pPr>
        <w:spacing w:line="259" w:lineRule="auto" w:before="129"/>
        <w:ind w:left="840" w:right="253" w:firstLine="0"/>
        <w:jc w:val="left"/>
        <w:rPr>
          <w:i/>
          <w:sz w:val="24"/>
        </w:rPr>
      </w:pPr>
      <w:r>
        <w:rPr>
          <w:sz w:val="24"/>
        </w:rPr>
        <w:t>All appointments require satisfactory performance of duties in teaching, research, or other assigned activities. </w:t>
      </w:r>
      <w:r>
        <w:rPr>
          <w:i/>
          <w:sz w:val="24"/>
        </w:rPr>
        <w:t>To be eligible for an assistantship, the student must be enrolled on a full- </w:t>
      </w:r>
      <w:r>
        <w:rPr>
          <w:i/>
          <w:sz w:val="24"/>
        </w:rPr>
        <w:t>time basis, described as a minimum of 9 semester hours during each regular semester or at least 1 semester hour for post-comprehensive exam registrations. Students on conditional or probationary status, and those on clinical intervention plans, are not eligible for financial appointments.</w:t>
      </w:r>
    </w:p>
    <w:p>
      <w:pPr>
        <w:pStyle w:val="BodyText"/>
        <w:spacing w:line="259" w:lineRule="auto" w:before="118"/>
        <w:ind w:right="267"/>
      </w:pPr>
      <w:r>
        <w:rPr/>
        <w:t>Stipend payments are received by the student on the first day of each month, beginning on September 1 for fall appointments and February 1 for spring appointments. Students are required to complete a direct deposit form to have their check automatically deposited. If an appointment includes the payment of tuition, such payment is credited directly to the student’s tuition bill. Students may be eligible for resident status and in-state tuition depending on the source of their funding. Questions about any aspect of the appointment should be addressed to the Department Chair or the Department Administrator.</w:t>
      </w:r>
    </w:p>
    <w:p>
      <w:pPr>
        <w:pStyle w:val="BodyText"/>
        <w:spacing w:line="259" w:lineRule="auto" w:before="115"/>
        <w:ind w:right="476"/>
      </w:pPr>
      <w:r>
        <w:rPr/>
        <w:t>A student who completes the MA or AuD degree but who then decides to continue in a PhD program is considered a “new” applicant as far as decisions relative to financial assistance are made and will be evaluated on a competitive basis with all other new applicants.</w:t>
      </w:r>
    </w:p>
    <w:p>
      <w:pPr>
        <w:pStyle w:val="BodyText"/>
        <w:spacing w:before="7"/>
        <w:ind w:left="0"/>
        <w:rPr>
          <w:sz w:val="19"/>
        </w:rPr>
      </w:pPr>
    </w:p>
    <w:p>
      <w:pPr>
        <w:spacing w:before="0"/>
        <w:ind w:left="840" w:right="0" w:firstLine="0"/>
        <w:jc w:val="both"/>
        <w:rPr>
          <w:rFonts w:ascii="Calibri Light"/>
          <w:b w:val="0"/>
          <w:sz w:val="28"/>
        </w:rPr>
      </w:pPr>
      <w:bookmarkStart w:name="_bookmark16" w:id="17"/>
      <w:bookmarkEnd w:id="17"/>
      <w:r>
        <w:rPr/>
      </w:r>
      <w:r>
        <w:rPr>
          <w:rFonts w:ascii="Calibri Light"/>
          <w:b w:val="0"/>
          <w:sz w:val="28"/>
          <w:u w:val="single" w:color="FFC000"/>
        </w:rPr>
        <w:t>Advisor Assignment</w:t>
      </w:r>
    </w:p>
    <w:p>
      <w:pPr>
        <w:pStyle w:val="BodyText"/>
        <w:spacing w:line="259" w:lineRule="auto" w:before="119"/>
        <w:ind w:right="364"/>
      </w:pPr>
      <w:r>
        <w:rPr/>
        <w:t>Before their first registration, graduate students are assigned to advisors, typically on the basis of their stated interest areas. Within each area, assignments will be made which equalize faculty advising loads as much as possible. Students graduating from our undergraduate program will not necessarily continue with their undergraduate advisor in their graduate work.</w:t>
      </w:r>
    </w:p>
    <w:p>
      <w:pPr>
        <w:pStyle w:val="BodyText"/>
        <w:spacing w:line="259" w:lineRule="auto" w:before="119"/>
        <w:ind w:right="541"/>
      </w:pPr>
      <w:r>
        <w:rPr/>
        <w:t>The student may, and in some cases must, change advisors when appropriate. Master’s students should change advisors if a thesis advisor different from the assigned one is chosen.</w:t>
      </w:r>
    </w:p>
    <w:p>
      <w:pPr>
        <w:spacing w:after="0" w:line="259" w:lineRule="auto"/>
        <w:sectPr>
          <w:pgSz w:w="12240" w:h="15840"/>
          <w:pgMar w:header="0" w:footer="753" w:top="1420" w:bottom="940" w:left="600" w:right="1180"/>
        </w:sectPr>
      </w:pPr>
    </w:p>
    <w:p>
      <w:pPr>
        <w:pStyle w:val="BodyText"/>
        <w:spacing w:line="259" w:lineRule="auto" w:before="37"/>
        <w:ind w:right="434"/>
      </w:pPr>
      <w:r>
        <w:rPr/>
        <w:t>Doctoral students </w:t>
      </w:r>
      <w:r>
        <w:rPr>
          <w:u w:val="single"/>
        </w:rPr>
        <w:t>must </w:t>
      </w:r>
      <w:r>
        <w:rPr/>
        <w:t>change their advisors any time they begin a dissertation project under the guidance of a person other than their current advisor. When a change is made, it is the student’s responsibility to inform the Graduate Program Coordinator and faculty advisors affected by the change.</w:t>
      </w:r>
    </w:p>
    <w:p>
      <w:pPr>
        <w:pStyle w:val="BodyText"/>
        <w:spacing w:line="259" w:lineRule="auto" w:before="121"/>
        <w:ind w:right="415"/>
      </w:pPr>
      <w:r>
        <w:rPr/>
        <w:t>In addition to helping the student plan the program of study, the advisor is also available to counsel the student regarding any problems related to the student’s program of study, professional goals, etc. In some instances, the advisor may suggest that the student talk to the Director of Graduate Studies or another faculty member; however, the student should consult the advisor initially.</w:t>
      </w:r>
    </w:p>
    <w:p>
      <w:pPr>
        <w:pStyle w:val="BodyText"/>
        <w:spacing w:before="6"/>
        <w:ind w:left="0"/>
        <w:rPr>
          <w:sz w:val="19"/>
        </w:rPr>
      </w:pPr>
    </w:p>
    <w:p>
      <w:pPr>
        <w:spacing w:before="0"/>
        <w:ind w:left="840" w:right="0" w:firstLine="0"/>
        <w:jc w:val="left"/>
        <w:rPr>
          <w:rFonts w:ascii="Calibri Light"/>
          <w:b w:val="0"/>
          <w:sz w:val="28"/>
        </w:rPr>
      </w:pPr>
      <w:bookmarkStart w:name="_bookmark17" w:id="18"/>
      <w:bookmarkEnd w:id="18"/>
      <w:r>
        <w:rPr/>
      </w:r>
      <w:r>
        <w:rPr>
          <w:rFonts w:ascii="Calibri Light"/>
          <w:b w:val="0"/>
          <w:sz w:val="28"/>
          <w:u w:val="single" w:color="FFC000"/>
        </w:rPr>
        <w:t>Registration</w:t>
      </w:r>
    </w:p>
    <w:p>
      <w:pPr>
        <w:pStyle w:val="BodyText"/>
        <w:spacing w:line="259" w:lineRule="auto" w:before="119"/>
        <w:ind w:right="572"/>
      </w:pPr>
      <w:r>
        <w:rPr/>
        <w:t>During the latter part of each semester, students are assigned times for early registration for the upcoming semester. The advisor is responsible for authorizing the student’s registration. This is done online. For the first semester, individual advising takes place during orientation week. Students may proceed to register online at any time after meeting with their advisors and receiving approval of their plan of study for the next session.</w:t>
      </w:r>
    </w:p>
    <w:p>
      <w:pPr>
        <w:pStyle w:val="BodyText"/>
        <w:spacing w:before="5"/>
        <w:ind w:left="0"/>
        <w:rPr>
          <w:sz w:val="19"/>
        </w:rPr>
      </w:pPr>
    </w:p>
    <w:p>
      <w:pPr>
        <w:spacing w:before="0"/>
        <w:ind w:left="840" w:right="0" w:firstLine="0"/>
        <w:jc w:val="left"/>
        <w:rPr>
          <w:b/>
          <w:sz w:val="24"/>
        </w:rPr>
      </w:pPr>
      <w:bookmarkStart w:name="_bookmark18" w:id="19"/>
      <w:bookmarkEnd w:id="19"/>
      <w:r>
        <w:rPr/>
      </w:r>
      <w:r>
        <w:rPr>
          <w:b/>
          <w:sz w:val="24"/>
          <w:u w:val="single" w:color="FFC000"/>
        </w:rPr>
        <w:t>Course Loads</w:t>
      </w:r>
    </w:p>
    <w:p>
      <w:pPr>
        <w:pStyle w:val="BodyText"/>
        <w:spacing w:line="259" w:lineRule="auto" w:before="120"/>
        <w:ind w:right="367"/>
      </w:pPr>
      <w:r>
        <w:rPr/>
        <w:t>The maximum academic load for graduate students is 15 semester hours during the fall and spring semesters and 9 semester hours during the summer session (there are exceptions when a student is also registered for undergraduate courses).</w:t>
      </w:r>
    </w:p>
    <w:p>
      <w:pPr>
        <w:pStyle w:val="BodyText"/>
        <w:spacing w:before="6"/>
        <w:ind w:left="0"/>
        <w:rPr>
          <w:sz w:val="19"/>
        </w:rPr>
      </w:pPr>
    </w:p>
    <w:p>
      <w:pPr>
        <w:spacing w:before="1"/>
        <w:ind w:left="840" w:right="0" w:firstLine="0"/>
        <w:jc w:val="left"/>
        <w:rPr>
          <w:b/>
          <w:sz w:val="24"/>
        </w:rPr>
      </w:pPr>
      <w:bookmarkStart w:name="_bookmark19" w:id="20"/>
      <w:bookmarkEnd w:id="20"/>
      <w:r>
        <w:rPr/>
      </w:r>
      <w:r>
        <w:rPr>
          <w:b/>
          <w:sz w:val="24"/>
          <w:u w:val="single" w:color="FFC000"/>
        </w:rPr>
        <w:t>Grading</w:t>
      </w:r>
    </w:p>
    <w:p>
      <w:pPr>
        <w:pStyle w:val="BodyText"/>
        <w:spacing w:before="119"/>
      </w:pPr>
      <w:r>
        <w:rPr>
          <w:u w:val="single"/>
        </w:rPr>
        <w:t>Incomplete Grades</w:t>
      </w:r>
    </w:p>
    <w:p>
      <w:pPr>
        <w:pStyle w:val="BodyText"/>
        <w:spacing w:line="259" w:lineRule="auto" w:before="132"/>
        <w:ind w:right="355"/>
      </w:pPr>
      <w:r>
        <w:rPr/>
        <w:t>The Graduate College regulations specify that the grade of “I” is to be used only when a student’s work during a session cannot be completed because of illness, accident, or other circumstances beyond the student’s control. The department closely follows these regulations.</w:t>
      </w:r>
    </w:p>
    <w:p>
      <w:pPr>
        <w:pStyle w:val="BodyText"/>
        <w:spacing w:before="119"/>
      </w:pPr>
      <w:r>
        <w:rPr>
          <w:u w:val="single"/>
        </w:rPr>
        <w:t>Academic Probation and Termination</w:t>
      </w:r>
    </w:p>
    <w:p>
      <w:pPr>
        <w:pStyle w:val="BodyText"/>
        <w:spacing w:line="259" w:lineRule="auto" w:before="134"/>
        <w:ind w:right="366"/>
      </w:pPr>
      <w:r>
        <w:rPr/>
        <w:t>The Graduate College policies on academic standing, probation, and dismissal of nondoctoral and doctoral graduate students can be viewed at </w:t>
      </w:r>
      <w:hyperlink r:id="rId15">
        <w:r>
          <w:rPr>
            <w:color w:val="0000FF"/>
            <w:u w:val="single" w:color="0000FF"/>
          </w:rPr>
          <w:t>https://www.grad.uiowa.edu/manual-part-1-</w:t>
        </w:r>
      </w:hyperlink>
      <w:r>
        <w:rPr>
          <w:color w:val="0000FF"/>
        </w:rPr>
        <w:t> </w:t>
      </w:r>
      <w:hyperlink r:id="rId15">
        <w:r>
          <w:rPr>
            <w:color w:val="0000FF"/>
            <w:u w:val="single" w:color="0000FF"/>
          </w:rPr>
          <w:t>section-iv-academic-standing-probation-and</w:t>
        </w:r>
      </w:hyperlink>
      <w:hyperlink r:id="rId15">
        <w:r>
          <w:rPr>
            <w:color w:val="0000FF"/>
            <w:u w:val="single" w:color="0000FF"/>
          </w:rPr>
          <w:t>dismissa</w:t>
        </w:r>
      </w:hyperlink>
      <w:hyperlink r:id="rId15">
        <w:r>
          <w:rPr>
            <w:color w:val="0000FF"/>
            <w:u w:val="single" w:color="0000FF"/>
          </w:rPr>
          <w:t>l</w:t>
        </w:r>
        <w:r>
          <w:rPr/>
          <w:t>. </w:t>
        </w:r>
      </w:hyperlink>
      <w:r>
        <w:rPr/>
        <w:t>An Academic Intervention Plan form must be completed and placed in the student’s academic folder: </w:t>
      </w:r>
      <w:hyperlink r:id="rId16">
        <w:r>
          <w:rPr>
            <w:color w:val="0561C1"/>
            <w:u w:val="single" w:color="0561C1"/>
          </w:rPr>
          <w:t>https://csd.uiowa.edu/sites/csd.uiowa.edu/files/2022-</w:t>
        </w:r>
      </w:hyperlink>
      <w:r>
        <w:rPr>
          <w:color w:val="0561C1"/>
        </w:rPr>
        <w:t> </w:t>
      </w:r>
      <w:hyperlink r:id="rId16">
        <w:r>
          <w:rPr>
            <w:color w:val="0561C1"/>
            <w:u w:val="single" w:color="0561C1"/>
          </w:rPr>
          <w:t>08/Academic%20Intervention%20Plan.pdf</w:t>
        </w:r>
      </w:hyperlink>
      <w:r>
        <w:rPr/>
        <w:t>.</w:t>
      </w:r>
    </w:p>
    <w:p>
      <w:pPr>
        <w:spacing w:after="0" w:line="259" w:lineRule="auto"/>
        <w:sectPr>
          <w:pgSz w:w="12240" w:h="15840"/>
          <w:pgMar w:header="0" w:footer="753" w:top="1400" w:bottom="940" w:left="600" w:right="1180"/>
        </w:sectPr>
      </w:pPr>
    </w:p>
    <w:p>
      <w:pPr>
        <w:pStyle w:val="BodyText"/>
        <w:ind w:left="739"/>
        <w:rPr>
          <w:sz w:val="20"/>
        </w:rPr>
      </w:pPr>
      <w:r>
        <w:rPr>
          <w:sz w:val="20"/>
        </w:rPr>
        <w:pict>
          <v:group style="width:480.25pt;height:20.4pt;mso-position-horizontal-relative:char;mso-position-vertical-relative:line" coordorigin="0,0" coordsize="9605,408">
            <v:line style="position:absolute" from="10,5" to="9586,5" stroked="true" strokeweight=".44pt" strokecolor="#000000">
              <v:stroke dashstyle="solid"/>
            </v:line>
            <v:line style="position:absolute" from="10,403" to="9586,403" stroked="true" strokeweight=".48pt" strokecolor="#000000">
              <v:stroke dashstyle="solid"/>
            </v:line>
            <v:line style="position:absolute" from="10,394" to="9586,394" stroked="true" strokeweight=".48pt" strokecolor="#000000">
              <v:stroke dashstyle="solid"/>
            </v:line>
            <v:rect style="position:absolute;left:9584;top:398;width:20;height:10" filled="true" fillcolor="#000000" stroked="false">
              <v:fill type="solid"/>
            </v:rect>
            <v:line style="position:absolute" from="5,0" to="5,398" stroked="true" strokeweight=".48pt" strokecolor="#000000">
              <v:stroke dashstyle="solid"/>
            </v:line>
            <v:line style="position:absolute" from="9600,10" to="9600,408" stroked="true" strokeweight=".481pt" strokecolor="#000000">
              <v:stroke dashstyle="solid"/>
            </v:line>
            <v:line style="position:absolute" from="9590,0" to="9590,398" stroked="true" strokeweight=".48pt" strokecolor="#000000">
              <v:stroke dashstyle="solid"/>
            </v:line>
            <v:shape style="position:absolute;left:9;top:9;width:9576;height:381" type="#_x0000_t202" filled="true" fillcolor="#ffc000" stroked="false">
              <v:textbox inset="0,0,0,0">
                <w:txbxContent>
                  <w:p>
                    <w:pPr>
                      <w:spacing w:before="18"/>
                      <w:ind w:left="108" w:right="0" w:firstLine="0"/>
                      <w:jc w:val="left"/>
                      <w:rPr>
                        <w:b/>
                        <w:sz w:val="28"/>
                      </w:rPr>
                    </w:pPr>
                    <w:bookmarkStart w:name="_bookmark20" w:id="21"/>
                    <w:bookmarkEnd w:id="21"/>
                    <w:r>
                      <w:rPr/>
                    </w:r>
                    <w:r>
                      <w:rPr>
                        <w:b/>
                        <w:sz w:val="28"/>
                      </w:rPr>
                      <w:t>C</w:t>
                    </w:r>
                    <w:r>
                      <w:rPr>
                        <w:b/>
                        <w:sz w:val="22"/>
                      </w:rPr>
                      <w:t>LINICAL</w:t>
                    </w:r>
                    <w:r>
                      <w:rPr>
                        <w:b/>
                        <w:sz w:val="28"/>
                      </w:rPr>
                      <w:t>/P</w:t>
                    </w:r>
                    <w:r>
                      <w:rPr>
                        <w:b/>
                        <w:sz w:val="22"/>
                      </w:rPr>
                      <w:t>ROFESSIONAL </w:t>
                    </w:r>
                    <w:r>
                      <w:rPr>
                        <w:b/>
                        <w:sz w:val="28"/>
                      </w:rPr>
                      <w:t>P</w:t>
                    </w:r>
                    <w:r>
                      <w:rPr>
                        <w:b/>
                        <w:sz w:val="22"/>
                      </w:rPr>
                      <w:t>ROGRAMS </w:t>
                    </w:r>
                    <w:r>
                      <w:rPr>
                        <w:b/>
                        <w:sz w:val="28"/>
                      </w:rPr>
                      <w:t>(A</w:t>
                    </w:r>
                    <w:r>
                      <w:rPr>
                        <w:b/>
                        <w:sz w:val="22"/>
                      </w:rPr>
                      <w:t>U</w:t>
                    </w:r>
                    <w:r>
                      <w:rPr>
                        <w:b/>
                        <w:sz w:val="28"/>
                      </w:rPr>
                      <w:t>D </w:t>
                    </w:r>
                    <w:r>
                      <w:rPr>
                        <w:b/>
                        <w:sz w:val="22"/>
                      </w:rPr>
                      <w:t>AND </w:t>
                    </w:r>
                    <w:r>
                      <w:rPr>
                        <w:b/>
                        <w:sz w:val="28"/>
                      </w:rPr>
                      <w:t>MA-SLP)</w:t>
                    </w:r>
                  </w:p>
                </w:txbxContent>
              </v:textbox>
              <v:fill type="solid"/>
              <w10:wrap type="none"/>
            </v:shape>
          </v:group>
        </w:pict>
      </w:r>
      <w:r>
        <w:rPr>
          <w:sz w:val="20"/>
        </w:rPr>
      </w:r>
    </w:p>
    <w:p>
      <w:pPr>
        <w:pStyle w:val="BodyText"/>
        <w:spacing w:line="259" w:lineRule="auto" w:before="47"/>
        <w:ind w:right="312"/>
        <w:jc w:val="both"/>
      </w:pPr>
      <w:r>
        <w:rPr/>
        <w:t>Both professional programs are designed to prepare students to be clinically certified clinicians who have a broad base of knowledge and skills enabling them to work with various populations in a variety of settings.</w:t>
      </w:r>
    </w:p>
    <w:p>
      <w:pPr>
        <w:pStyle w:val="BodyText"/>
        <w:spacing w:line="259" w:lineRule="auto" w:before="116"/>
        <w:ind w:right="402"/>
      </w:pPr>
      <w:r>
        <w:rPr/>
        <w:t>New students to the clinical programs in audiology and speech-language pathology participate in an orientation to clinical work which takes place in the week prior to the start of the students’ first fall semester in the program. Topics of the orientation include readiness for clinic, policies regarding the clinic schedule, essential functions, code of ethics and beginning expectations for student clinicians, review of the clinic’s nondiscrimination policy, clinic dress code, social media policy, as well as clinical learning and tracking progress. Specifics are provided below.</w:t>
      </w:r>
    </w:p>
    <w:p>
      <w:pPr>
        <w:pStyle w:val="BodyText"/>
        <w:spacing w:before="4"/>
        <w:ind w:left="0"/>
        <w:rPr>
          <w:sz w:val="19"/>
        </w:rPr>
      </w:pPr>
    </w:p>
    <w:p>
      <w:pPr>
        <w:spacing w:before="0"/>
        <w:ind w:left="840" w:right="0" w:firstLine="0"/>
        <w:jc w:val="left"/>
        <w:rPr>
          <w:rFonts w:ascii="Calibri Light"/>
          <w:b w:val="0"/>
          <w:sz w:val="28"/>
        </w:rPr>
      </w:pPr>
      <w:bookmarkStart w:name="_bookmark21" w:id="22"/>
      <w:bookmarkEnd w:id="22"/>
      <w:r>
        <w:rPr/>
      </w:r>
      <w:r>
        <w:rPr>
          <w:rFonts w:ascii="Calibri Light"/>
          <w:b w:val="0"/>
          <w:sz w:val="28"/>
          <w:u w:val="single" w:color="FFC000"/>
        </w:rPr>
        <w:t>Beginning Expectations for Graduate Student Clinicians</w:t>
      </w:r>
    </w:p>
    <w:p>
      <w:pPr>
        <w:pStyle w:val="ListParagraph"/>
        <w:numPr>
          <w:ilvl w:val="0"/>
          <w:numId w:val="2"/>
        </w:numPr>
        <w:tabs>
          <w:tab w:pos="1559" w:val="left" w:leader="none"/>
          <w:tab w:pos="1560" w:val="left" w:leader="none"/>
        </w:tabs>
        <w:spacing w:line="240" w:lineRule="auto" w:before="123" w:after="0"/>
        <w:ind w:left="1560" w:right="1187" w:hanging="360"/>
        <w:jc w:val="left"/>
        <w:rPr>
          <w:rFonts w:ascii="Symbol" w:hAnsi="Symbol"/>
          <w:sz w:val="24"/>
        </w:rPr>
      </w:pPr>
      <w:r>
        <w:rPr>
          <w:b/>
          <w:i/>
          <w:sz w:val="24"/>
        </w:rPr>
        <w:t>Commitment to Learning: </w:t>
      </w:r>
      <w:r>
        <w:rPr>
          <w:sz w:val="24"/>
        </w:rPr>
        <w:t>The ability to self-assess, self-correct and self-direct; identify needs and sources of learning; continually seek new knowledge and understanding; genuine interest in the clinic and your</w:t>
      </w:r>
      <w:r>
        <w:rPr>
          <w:spacing w:val="-4"/>
          <w:sz w:val="24"/>
        </w:rPr>
        <w:t> </w:t>
      </w:r>
      <w:r>
        <w:rPr>
          <w:sz w:val="24"/>
        </w:rPr>
        <w:t>clients.</w:t>
      </w:r>
    </w:p>
    <w:p>
      <w:pPr>
        <w:pStyle w:val="ListParagraph"/>
        <w:numPr>
          <w:ilvl w:val="0"/>
          <w:numId w:val="2"/>
        </w:numPr>
        <w:tabs>
          <w:tab w:pos="1559" w:val="left" w:leader="none"/>
          <w:tab w:pos="1560" w:val="left" w:leader="none"/>
        </w:tabs>
        <w:spacing w:line="240" w:lineRule="auto" w:before="116" w:after="0"/>
        <w:ind w:left="1560" w:right="1164" w:hanging="360"/>
        <w:jc w:val="left"/>
        <w:rPr>
          <w:rFonts w:ascii="Symbol" w:hAnsi="Symbol"/>
          <w:sz w:val="24"/>
        </w:rPr>
      </w:pPr>
      <w:r>
        <w:rPr>
          <w:b/>
          <w:i/>
          <w:sz w:val="24"/>
        </w:rPr>
        <w:t>Interpersonal Skills: </w:t>
      </w:r>
      <w:r>
        <w:rPr>
          <w:sz w:val="24"/>
        </w:rPr>
        <w:t>The ability to interact effectively with patients, families, colleagues, other health care professionals and the community; deal effectively with cultural/ethnic diversity</w:t>
      </w:r>
      <w:r>
        <w:rPr>
          <w:spacing w:val="-6"/>
          <w:sz w:val="24"/>
        </w:rPr>
        <w:t> </w:t>
      </w:r>
      <w:r>
        <w:rPr>
          <w:sz w:val="24"/>
        </w:rPr>
        <w:t>issues.</w:t>
      </w:r>
    </w:p>
    <w:p>
      <w:pPr>
        <w:pStyle w:val="ListParagraph"/>
        <w:numPr>
          <w:ilvl w:val="0"/>
          <w:numId w:val="2"/>
        </w:numPr>
        <w:tabs>
          <w:tab w:pos="1559" w:val="left" w:leader="none"/>
          <w:tab w:pos="1560" w:val="left" w:leader="none"/>
        </w:tabs>
        <w:spacing w:line="240" w:lineRule="auto" w:before="121" w:after="0"/>
        <w:ind w:left="1560" w:right="1338" w:hanging="360"/>
        <w:jc w:val="left"/>
        <w:rPr>
          <w:rFonts w:ascii="Symbol" w:hAnsi="Symbol"/>
          <w:sz w:val="24"/>
        </w:rPr>
      </w:pPr>
      <w:r>
        <w:rPr>
          <w:b/>
          <w:i/>
          <w:sz w:val="24"/>
        </w:rPr>
        <w:t>Communication Skills: </w:t>
      </w:r>
      <w:r>
        <w:rPr>
          <w:sz w:val="24"/>
        </w:rPr>
        <w:t>The ability to communicate effectively (speaking, body language, reading, writing, listening) for varied audiences and</w:t>
      </w:r>
      <w:r>
        <w:rPr>
          <w:spacing w:val="-31"/>
          <w:sz w:val="24"/>
        </w:rPr>
        <w:t> </w:t>
      </w:r>
      <w:r>
        <w:rPr>
          <w:sz w:val="24"/>
        </w:rPr>
        <w:t>purposes.</w:t>
      </w:r>
    </w:p>
    <w:p>
      <w:pPr>
        <w:pStyle w:val="ListParagraph"/>
        <w:numPr>
          <w:ilvl w:val="0"/>
          <w:numId w:val="2"/>
        </w:numPr>
        <w:tabs>
          <w:tab w:pos="1559" w:val="left" w:leader="none"/>
          <w:tab w:pos="1560" w:val="left" w:leader="none"/>
        </w:tabs>
        <w:spacing w:line="240" w:lineRule="auto" w:before="119" w:after="0"/>
        <w:ind w:left="1560" w:right="1089" w:hanging="360"/>
        <w:jc w:val="left"/>
        <w:rPr>
          <w:rFonts w:ascii="Symbol" w:hAnsi="Symbol"/>
          <w:sz w:val="24"/>
        </w:rPr>
      </w:pPr>
      <w:r>
        <w:rPr>
          <w:b/>
          <w:i/>
          <w:sz w:val="24"/>
        </w:rPr>
        <w:t>Effective Use of Time and Resources: </w:t>
      </w:r>
      <w:r>
        <w:rPr>
          <w:sz w:val="24"/>
        </w:rPr>
        <w:t>The ability to obtain the maximum benefit from a minimum investment of time and</w:t>
      </w:r>
      <w:r>
        <w:rPr>
          <w:spacing w:val="-14"/>
          <w:sz w:val="24"/>
        </w:rPr>
        <w:t> </w:t>
      </w:r>
      <w:r>
        <w:rPr>
          <w:sz w:val="24"/>
        </w:rPr>
        <w:t>resources.</w:t>
      </w:r>
    </w:p>
    <w:p>
      <w:pPr>
        <w:pStyle w:val="ListParagraph"/>
        <w:numPr>
          <w:ilvl w:val="0"/>
          <w:numId w:val="2"/>
        </w:numPr>
        <w:tabs>
          <w:tab w:pos="1559" w:val="left" w:leader="none"/>
          <w:tab w:pos="1560" w:val="left" w:leader="none"/>
        </w:tabs>
        <w:spacing w:line="240" w:lineRule="auto" w:before="119" w:after="0"/>
        <w:ind w:left="1559" w:right="1062" w:hanging="360"/>
        <w:jc w:val="left"/>
        <w:rPr>
          <w:rFonts w:ascii="Symbol" w:hAnsi="Symbol"/>
          <w:sz w:val="24"/>
        </w:rPr>
      </w:pPr>
      <w:r>
        <w:rPr>
          <w:b/>
          <w:i/>
          <w:sz w:val="24"/>
        </w:rPr>
        <w:t>Use of Constructive Feedback: </w:t>
      </w:r>
      <w:r>
        <w:rPr>
          <w:sz w:val="24"/>
        </w:rPr>
        <w:t>The ability to identify sources of and seek out feedback; to effectively use and provide feedback for improving personal interactions. Willingness to accept constructive criticism and flexibility in making changes.</w:t>
      </w:r>
    </w:p>
    <w:p>
      <w:pPr>
        <w:pStyle w:val="ListParagraph"/>
        <w:numPr>
          <w:ilvl w:val="0"/>
          <w:numId w:val="2"/>
        </w:numPr>
        <w:tabs>
          <w:tab w:pos="1559" w:val="left" w:leader="none"/>
          <w:tab w:pos="1560" w:val="left" w:leader="none"/>
        </w:tabs>
        <w:spacing w:line="240" w:lineRule="auto" w:before="121" w:after="0"/>
        <w:ind w:left="1559" w:right="1404" w:hanging="360"/>
        <w:jc w:val="left"/>
        <w:rPr>
          <w:rFonts w:ascii="Symbol" w:hAnsi="Symbol"/>
          <w:sz w:val="24"/>
        </w:rPr>
      </w:pPr>
      <w:r>
        <w:rPr>
          <w:b/>
          <w:i/>
          <w:sz w:val="24"/>
        </w:rPr>
        <w:t>Problem-Solving: </w:t>
      </w:r>
      <w:r>
        <w:rPr>
          <w:sz w:val="24"/>
        </w:rPr>
        <w:t>The ability to recognize and define problems, analyze data, develop and implement solutions, and evaluate</w:t>
      </w:r>
      <w:r>
        <w:rPr>
          <w:spacing w:val="-5"/>
          <w:sz w:val="24"/>
        </w:rPr>
        <w:t> </w:t>
      </w:r>
      <w:r>
        <w:rPr>
          <w:sz w:val="24"/>
        </w:rPr>
        <w:t>outcomes.</w:t>
      </w:r>
    </w:p>
    <w:p>
      <w:pPr>
        <w:pStyle w:val="ListParagraph"/>
        <w:numPr>
          <w:ilvl w:val="0"/>
          <w:numId w:val="2"/>
        </w:numPr>
        <w:tabs>
          <w:tab w:pos="1559" w:val="left" w:leader="none"/>
          <w:tab w:pos="1560" w:val="left" w:leader="none"/>
        </w:tabs>
        <w:spacing w:line="240" w:lineRule="auto" w:before="121" w:after="0"/>
        <w:ind w:left="1559" w:right="884" w:hanging="360"/>
        <w:jc w:val="left"/>
        <w:rPr>
          <w:rFonts w:ascii="Symbol" w:hAnsi="Symbol"/>
          <w:sz w:val="24"/>
        </w:rPr>
      </w:pPr>
      <w:r>
        <w:rPr>
          <w:b/>
          <w:i/>
          <w:sz w:val="24"/>
        </w:rPr>
        <w:t>Reliability and dependability: </w:t>
      </w:r>
      <w:r>
        <w:rPr>
          <w:sz w:val="24"/>
        </w:rPr>
        <w:t>The ability to plan and complete clinic related tasks in a timely manner. For example, complete documentation within1-2 working days of appointments, take initiative in planning for client/patient care and be knowledgeable of your clients’/patients’ history prior to meeting with your clinical educator.</w:t>
      </w:r>
    </w:p>
    <w:p>
      <w:pPr>
        <w:pStyle w:val="ListParagraph"/>
        <w:numPr>
          <w:ilvl w:val="0"/>
          <w:numId w:val="2"/>
        </w:numPr>
        <w:tabs>
          <w:tab w:pos="1559" w:val="left" w:leader="none"/>
          <w:tab w:pos="1560" w:val="left" w:leader="none"/>
        </w:tabs>
        <w:spacing w:line="240" w:lineRule="auto" w:before="118" w:after="0"/>
        <w:ind w:left="1559" w:right="871" w:hanging="360"/>
        <w:jc w:val="left"/>
        <w:rPr>
          <w:rFonts w:ascii="Symbol" w:hAnsi="Symbol"/>
          <w:sz w:val="24"/>
        </w:rPr>
      </w:pPr>
      <w:r>
        <w:rPr>
          <w:b/>
          <w:i/>
          <w:sz w:val="24"/>
        </w:rPr>
        <w:t>Professionalism: </w:t>
      </w:r>
      <w:r>
        <w:rPr>
          <w:sz w:val="24"/>
        </w:rPr>
        <w:t>The ability to exhibit professional conduct and to represent the profession effectively (present self in a manner consistent with policies of varied clinical environments and their patients/clients in terms of dress, personal hygiene,</w:t>
      </w:r>
      <w:r>
        <w:rPr>
          <w:spacing w:val="-5"/>
          <w:sz w:val="24"/>
        </w:rPr>
        <w:t> </w:t>
      </w:r>
      <w:r>
        <w:rPr>
          <w:sz w:val="24"/>
        </w:rPr>
        <w:t>communication</w:t>
      </w:r>
      <w:r>
        <w:rPr>
          <w:spacing w:val="-3"/>
          <w:sz w:val="24"/>
        </w:rPr>
        <w:t> </w:t>
      </w:r>
      <w:r>
        <w:rPr>
          <w:sz w:val="24"/>
        </w:rPr>
        <w:t>style,</w:t>
      </w:r>
      <w:r>
        <w:rPr>
          <w:spacing w:val="-5"/>
          <w:sz w:val="24"/>
        </w:rPr>
        <w:t> </w:t>
      </w:r>
      <w:r>
        <w:rPr>
          <w:sz w:val="24"/>
        </w:rPr>
        <w:t>demeanor,</w:t>
      </w:r>
      <w:r>
        <w:rPr>
          <w:spacing w:val="-4"/>
          <w:sz w:val="24"/>
        </w:rPr>
        <w:t> </w:t>
      </w:r>
      <w:r>
        <w:rPr>
          <w:sz w:val="24"/>
        </w:rPr>
        <w:t>and</w:t>
      </w:r>
      <w:r>
        <w:rPr>
          <w:spacing w:val="-1"/>
          <w:sz w:val="24"/>
        </w:rPr>
        <w:t> </w:t>
      </w:r>
      <w:r>
        <w:rPr>
          <w:sz w:val="24"/>
        </w:rPr>
        <w:t>attitude).</w:t>
      </w:r>
      <w:r>
        <w:rPr>
          <w:spacing w:val="-2"/>
          <w:sz w:val="24"/>
        </w:rPr>
        <w:t> </w:t>
      </w:r>
      <w:r>
        <w:rPr>
          <w:sz w:val="24"/>
        </w:rPr>
        <w:t>Professional</w:t>
      </w:r>
      <w:r>
        <w:rPr>
          <w:spacing w:val="-5"/>
          <w:sz w:val="24"/>
        </w:rPr>
        <w:t> </w:t>
      </w:r>
      <w:r>
        <w:rPr>
          <w:sz w:val="24"/>
        </w:rPr>
        <w:t>behavior</w:t>
      </w:r>
      <w:r>
        <w:rPr>
          <w:spacing w:val="-24"/>
          <w:sz w:val="24"/>
        </w:rPr>
        <w:t> </w:t>
      </w:r>
      <w:r>
        <w:rPr>
          <w:sz w:val="24"/>
        </w:rPr>
        <w:t>can</w:t>
      </w:r>
    </w:p>
    <w:p>
      <w:pPr>
        <w:spacing w:after="0" w:line="240" w:lineRule="auto"/>
        <w:jc w:val="left"/>
        <w:rPr>
          <w:rFonts w:ascii="Symbol" w:hAnsi="Symbol"/>
          <w:sz w:val="24"/>
        </w:rPr>
        <w:sectPr>
          <w:pgSz w:w="12240" w:h="15840"/>
          <w:pgMar w:header="0" w:footer="753" w:top="1480" w:bottom="940" w:left="600" w:right="1180"/>
        </w:sectPr>
      </w:pPr>
    </w:p>
    <w:p>
      <w:pPr>
        <w:pStyle w:val="BodyText"/>
        <w:spacing w:line="242" w:lineRule="auto" w:before="37"/>
        <w:ind w:left="1560" w:right="1538"/>
      </w:pPr>
      <w:r>
        <w:rPr/>
        <w:t>vary based on the cultural background of the student and will be taken into consideration.</w:t>
      </w:r>
    </w:p>
    <w:p>
      <w:pPr>
        <w:pStyle w:val="ListParagraph"/>
        <w:numPr>
          <w:ilvl w:val="0"/>
          <w:numId w:val="2"/>
        </w:numPr>
        <w:tabs>
          <w:tab w:pos="1559" w:val="left" w:leader="none"/>
          <w:tab w:pos="1560" w:val="left" w:leader="none"/>
        </w:tabs>
        <w:spacing w:line="240" w:lineRule="auto" w:before="115" w:after="0"/>
        <w:ind w:left="1560" w:right="978" w:hanging="360"/>
        <w:jc w:val="left"/>
        <w:rPr>
          <w:rFonts w:ascii="Symbol" w:hAnsi="Symbol"/>
          <w:sz w:val="24"/>
        </w:rPr>
      </w:pPr>
      <w:r>
        <w:rPr>
          <w:b/>
          <w:i/>
          <w:sz w:val="24"/>
        </w:rPr>
        <w:t>Critical Thinking: </w:t>
      </w:r>
      <w:r>
        <w:rPr>
          <w:sz w:val="24"/>
        </w:rPr>
        <w:t>The ability to question logically; identify, generate and evaluate elements of logical argument; recognize and differentiate facts, illusions, assumptions and hidden assumptions; distinguish relevant from</w:t>
      </w:r>
      <w:r>
        <w:rPr>
          <w:spacing w:val="-20"/>
          <w:sz w:val="24"/>
        </w:rPr>
        <w:t> </w:t>
      </w:r>
      <w:r>
        <w:rPr>
          <w:sz w:val="24"/>
        </w:rPr>
        <w:t>irrelevant.</w:t>
      </w:r>
    </w:p>
    <w:p>
      <w:pPr>
        <w:pStyle w:val="ListParagraph"/>
        <w:numPr>
          <w:ilvl w:val="0"/>
          <w:numId w:val="2"/>
        </w:numPr>
        <w:tabs>
          <w:tab w:pos="1559" w:val="left" w:leader="none"/>
          <w:tab w:pos="1560" w:val="left" w:leader="none"/>
        </w:tabs>
        <w:spacing w:line="240" w:lineRule="auto" w:before="121" w:after="0"/>
        <w:ind w:left="1560" w:right="834" w:hanging="360"/>
        <w:jc w:val="left"/>
        <w:rPr>
          <w:rFonts w:ascii="Symbol" w:hAnsi="Symbol"/>
          <w:sz w:val="24"/>
        </w:rPr>
      </w:pPr>
      <w:r>
        <w:rPr>
          <w:b/>
          <w:i/>
          <w:sz w:val="24"/>
        </w:rPr>
        <w:t>Patient confidentiality: </w:t>
      </w:r>
      <w:r>
        <w:rPr>
          <w:sz w:val="24"/>
        </w:rPr>
        <w:t>Students must comply with rules of patient confidentiality, refraining from discussing cases in any non-clinical</w:t>
      </w:r>
      <w:r>
        <w:rPr>
          <w:spacing w:val="-22"/>
          <w:sz w:val="24"/>
        </w:rPr>
        <w:t> </w:t>
      </w:r>
      <w:r>
        <w:rPr>
          <w:sz w:val="24"/>
        </w:rPr>
        <w:t>environment.</w:t>
      </w:r>
    </w:p>
    <w:p>
      <w:pPr>
        <w:pStyle w:val="ListParagraph"/>
        <w:numPr>
          <w:ilvl w:val="0"/>
          <w:numId w:val="2"/>
        </w:numPr>
        <w:tabs>
          <w:tab w:pos="1559" w:val="left" w:leader="none"/>
          <w:tab w:pos="1560" w:val="left" w:leader="none"/>
        </w:tabs>
        <w:spacing w:line="240" w:lineRule="auto" w:before="119" w:after="0"/>
        <w:ind w:left="1560" w:right="985" w:hanging="360"/>
        <w:jc w:val="left"/>
        <w:rPr>
          <w:rFonts w:ascii="Symbol" w:hAnsi="Symbol"/>
          <w:sz w:val="24"/>
        </w:rPr>
      </w:pPr>
      <w:r>
        <w:rPr>
          <w:b/>
          <w:i/>
          <w:sz w:val="24"/>
        </w:rPr>
        <w:t>Use and understanding of universal precautions: </w:t>
      </w:r>
      <w:r>
        <w:rPr>
          <w:sz w:val="24"/>
        </w:rPr>
        <w:t>Although universal precautions were originally intended for doctors, nurses, patients, and health care support workers who were required to come into contact with patients or bodily fluids, these also apply to speech-language pathologists and</w:t>
      </w:r>
      <w:r>
        <w:rPr>
          <w:spacing w:val="-18"/>
          <w:sz w:val="24"/>
        </w:rPr>
        <w:t> </w:t>
      </w:r>
      <w:r>
        <w:rPr>
          <w:sz w:val="24"/>
        </w:rPr>
        <w:t>audiologists.</w:t>
      </w:r>
    </w:p>
    <w:p>
      <w:pPr>
        <w:pStyle w:val="BodyText"/>
        <w:spacing w:before="10"/>
        <w:ind w:left="0"/>
        <w:rPr>
          <w:sz w:val="19"/>
        </w:rPr>
      </w:pPr>
    </w:p>
    <w:p>
      <w:pPr>
        <w:spacing w:before="0"/>
        <w:ind w:left="840" w:right="0" w:firstLine="0"/>
        <w:jc w:val="left"/>
        <w:rPr>
          <w:rFonts w:ascii="Calibri Light"/>
          <w:b w:val="0"/>
          <w:sz w:val="28"/>
        </w:rPr>
      </w:pPr>
      <w:bookmarkStart w:name="_bookmark22" w:id="23"/>
      <w:bookmarkEnd w:id="23"/>
      <w:r>
        <w:rPr/>
      </w:r>
      <w:r>
        <w:rPr>
          <w:rFonts w:ascii="Calibri Light"/>
          <w:b w:val="0"/>
          <w:sz w:val="28"/>
          <w:u w:val="single" w:color="FFC000"/>
        </w:rPr>
        <w:t>UIOWA Student Success Document</w:t>
      </w:r>
    </w:p>
    <w:p>
      <w:pPr>
        <w:pStyle w:val="BodyText"/>
        <w:spacing w:line="259" w:lineRule="auto" w:before="119"/>
        <w:ind w:left="839" w:right="358"/>
      </w:pPr>
      <w:r>
        <w:rPr/>
        <w:t>This document describes department and campus-wide resources that are available to support student success in our graduate clinical training programs, and outlines the </w:t>
      </w:r>
      <w:r>
        <w:rPr>
          <w:b/>
        </w:rPr>
        <w:t>essential functions </w:t>
      </w:r>
      <w:r>
        <w:rPr/>
        <w:t>routinely performed by practicing speech-language pathologists (SLPs) and audiologists (AuDs) in a variety of settings. Essential functions, as distinguished from academic standards, refer to the cognitive, physical, and behavioral abilities, as well as attributes, that are necessary for satisfactory completion of all aspects of the curriculum. We acknowledge that many of these characteristics can be tied to a student’s gender expression, race, ethnicity, and other life experiences. These abilities will be interpreted with an appreciation of the cultural context of the student and the patient/client.</w:t>
      </w:r>
    </w:p>
    <w:p>
      <w:pPr>
        <w:pStyle w:val="BodyText"/>
        <w:spacing w:line="259" w:lineRule="auto" w:before="116"/>
        <w:ind w:left="839" w:right="477"/>
      </w:pPr>
      <w:r>
        <w:rPr/>
        <w:t>All students entering the clinical programs are required to read through this document and consider their potential to achieve the essential functions described. Students who anticipate difficulty performing these functions in either classroom or clinical settings are encouraged to seek out the necessary departmental and/or campus resources (including the Director of Clinical Programs or the Director of Graduate Studies) to ensure their success in the training programs. Each student will be asked to sign the </w:t>
      </w:r>
      <w:r>
        <w:rPr>
          <w:i/>
        </w:rPr>
        <w:t>Supporting Student Success in the UI CSD </w:t>
      </w:r>
      <w:r>
        <w:rPr>
          <w:i/>
        </w:rPr>
        <w:t>Programs </w:t>
      </w:r>
      <w:r>
        <w:rPr/>
        <w:t>document at the time of their initial registration in the program.</w:t>
      </w:r>
    </w:p>
    <w:p>
      <w:pPr>
        <w:pStyle w:val="BodyText"/>
        <w:spacing w:before="4"/>
        <w:ind w:left="0"/>
        <w:rPr>
          <w:sz w:val="19"/>
        </w:rPr>
      </w:pPr>
    </w:p>
    <w:p>
      <w:pPr>
        <w:spacing w:before="0"/>
        <w:ind w:left="839" w:right="0" w:firstLine="0"/>
        <w:jc w:val="left"/>
        <w:rPr>
          <w:b/>
          <w:sz w:val="24"/>
        </w:rPr>
      </w:pPr>
      <w:bookmarkStart w:name="_bookmark23" w:id="24"/>
      <w:bookmarkEnd w:id="24"/>
      <w:r>
        <w:rPr/>
      </w:r>
      <w:r>
        <w:rPr>
          <w:b/>
          <w:sz w:val="24"/>
          <w:u w:val="single"/>
        </w:rPr>
        <w:t>Dissemination</w:t>
      </w:r>
    </w:p>
    <w:p>
      <w:pPr>
        <w:pStyle w:val="BodyText"/>
        <w:spacing w:line="259" w:lineRule="auto" w:before="120"/>
        <w:ind w:right="259"/>
      </w:pPr>
      <w:r>
        <w:rPr/>
        <w:t>The UIOWA student success document can be viewed at: </w:t>
      </w:r>
      <w:hyperlink r:id="rId17">
        <w:r>
          <w:rPr>
            <w:color w:val="0561C1"/>
            <w:u w:val="single" w:color="0561C1"/>
          </w:rPr>
          <w:t>2022-Uiowa student success</w:t>
        </w:r>
      </w:hyperlink>
      <w:r>
        <w:rPr>
          <w:color w:val="0561C1"/>
        </w:rPr>
        <w:t> </w:t>
      </w:r>
      <w:hyperlink r:id="rId17">
        <w:r>
          <w:rPr>
            <w:color w:val="0561C1"/>
            <w:u w:val="single" w:color="0561C1"/>
          </w:rPr>
          <w:t>document.pdf</w:t>
        </w:r>
      </w:hyperlink>
      <w:r>
        <w:rPr/>
        <w:t>. Students accepted to the professional audiology and speech-language pathology programs will be sent this document as part of the prospective student packet distributed prior to the start of graduate school. They will indicate receipt and understanding of the document by signing the form, as well as the checklist of compliances that is enclosed in the prospective student packet and returning it to the Graduate Program</w:t>
      </w:r>
      <w:r>
        <w:rPr>
          <w:spacing w:val="4"/>
        </w:rPr>
        <w:t> </w:t>
      </w:r>
      <w:r>
        <w:rPr/>
        <w:t>Coordinator.</w:t>
      </w:r>
    </w:p>
    <w:p>
      <w:pPr>
        <w:spacing w:after="0" w:line="259" w:lineRule="auto"/>
        <w:sectPr>
          <w:pgSz w:w="12240" w:h="15840"/>
          <w:pgMar w:header="0" w:footer="753" w:top="1400" w:bottom="940" w:left="600" w:right="1180"/>
        </w:sectPr>
      </w:pPr>
    </w:p>
    <w:p>
      <w:pPr>
        <w:spacing w:before="37"/>
        <w:ind w:left="840" w:right="0" w:firstLine="0"/>
        <w:jc w:val="left"/>
        <w:rPr>
          <w:b/>
          <w:sz w:val="24"/>
        </w:rPr>
      </w:pPr>
      <w:bookmarkStart w:name="_bookmark24" w:id="25"/>
      <w:bookmarkEnd w:id="25"/>
      <w:r>
        <w:rPr/>
      </w:r>
      <w:r>
        <w:rPr>
          <w:b/>
          <w:sz w:val="24"/>
          <w:u w:val="single" w:color="FFC000"/>
        </w:rPr>
        <w:t>Procedure for students who do not meet one or more of the essential functions</w:t>
      </w:r>
    </w:p>
    <w:p>
      <w:pPr>
        <w:pStyle w:val="BodyText"/>
        <w:spacing w:line="259" w:lineRule="auto" w:before="122"/>
        <w:ind w:left="839" w:right="292"/>
      </w:pPr>
      <w:r>
        <w:rPr/>
        <w:t>Clinical educators review the Student Success document and how it relates to individual students at the beginning of the training program and during mid-term and final reviews. If a clinical educator identifies any essential function not being met by a given student, the student’s clinical educator with meet with the student to discuss the issue. During this meeting, the clinical educator will describe the area of need, explain why the essential function is needed, and answer the student’s questions to ensure that they understand the expectations. The clinical educator and student will develop and document a plan which:</w:t>
      </w:r>
    </w:p>
    <w:p>
      <w:pPr>
        <w:pStyle w:val="ListParagraph"/>
        <w:numPr>
          <w:ilvl w:val="0"/>
          <w:numId w:val="2"/>
        </w:numPr>
        <w:tabs>
          <w:tab w:pos="1559" w:val="left" w:leader="none"/>
          <w:tab w:pos="1560" w:val="left" w:leader="none"/>
        </w:tabs>
        <w:spacing w:line="289" w:lineRule="exact" w:before="3" w:after="0"/>
        <w:ind w:left="1560" w:right="0" w:hanging="360"/>
        <w:jc w:val="left"/>
        <w:rPr>
          <w:rFonts w:ascii="Symbol" w:hAnsi="Symbol"/>
          <w:sz w:val="20"/>
        </w:rPr>
      </w:pPr>
      <w:r>
        <w:rPr>
          <w:sz w:val="24"/>
        </w:rPr>
        <w:t>states which essential function is not being met and how that was</w:t>
      </w:r>
      <w:r>
        <w:rPr>
          <w:spacing w:val="-29"/>
          <w:sz w:val="24"/>
        </w:rPr>
        <w:t> </w:t>
      </w:r>
      <w:r>
        <w:rPr>
          <w:sz w:val="24"/>
        </w:rPr>
        <w:t>measured;</w:t>
      </w:r>
    </w:p>
    <w:p>
      <w:pPr>
        <w:pStyle w:val="ListParagraph"/>
        <w:numPr>
          <w:ilvl w:val="0"/>
          <w:numId w:val="2"/>
        </w:numPr>
        <w:tabs>
          <w:tab w:pos="1559" w:val="left" w:leader="none"/>
          <w:tab w:pos="1560" w:val="left" w:leader="none"/>
        </w:tabs>
        <w:spacing w:line="289" w:lineRule="exact" w:before="0" w:after="0"/>
        <w:ind w:left="1560" w:right="0" w:hanging="361"/>
        <w:jc w:val="left"/>
        <w:rPr>
          <w:rFonts w:ascii="Symbol" w:hAnsi="Symbol"/>
          <w:sz w:val="20"/>
        </w:rPr>
      </w:pPr>
      <w:r>
        <w:rPr>
          <w:sz w:val="24"/>
        </w:rPr>
        <w:t>specifically describes what is required to demonstrate that essential</w:t>
      </w:r>
      <w:r>
        <w:rPr>
          <w:spacing w:val="-18"/>
          <w:sz w:val="24"/>
        </w:rPr>
        <w:t> </w:t>
      </w:r>
      <w:r>
        <w:rPr>
          <w:sz w:val="24"/>
        </w:rPr>
        <w:t>function;</w:t>
      </w:r>
    </w:p>
    <w:p>
      <w:pPr>
        <w:pStyle w:val="ListParagraph"/>
        <w:numPr>
          <w:ilvl w:val="0"/>
          <w:numId w:val="2"/>
        </w:numPr>
        <w:tabs>
          <w:tab w:pos="1559" w:val="left" w:leader="none"/>
          <w:tab w:pos="1560" w:val="left" w:leader="none"/>
        </w:tabs>
        <w:spacing w:line="240" w:lineRule="auto" w:before="0" w:after="0"/>
        <w:ind w:left="1560" w:right="0" w:hanging="361"/>
        <w:jc w:val="left"/>
        <w:rPr>
          <w:rFonts w:ascii="Symbol" w:hAnsi="Symbol"/>
          <w:sz w:val="20"/>
        </w:rPr>
      </w:pPr>
      <w:r>
        <w:rPr>
          <w:sz w:val="24"/>
        </w:rPr>
        <w:t>identifies any specific barriers and develops concrete steps to address</w:t>
      </w:r>
      <w:r>
        <w:rPr>
          <w:spacing w:val="-21"/>
          <w:sz w:val="24"/>
        </w:rPr>
        <w:t> </w:t>
      </w:r>
      <w:r>
        <w:rPr>
          <w:sz w:val="24"/>
        </w:rPr>
        <w:t>them;</w:t>
      </w:r>
    </w:p>
    <w:p>
      <w:pPr>
        <w:pStyle w:val="ListParagraph"/>
        <w:numPr>
          <w:ilvl w:val="0"/>
          <w:numId w:val="2"/>
        </w:numPr>
        <w:tabs>
          <w:tab w:pos="1559" w:val="left" w:leader="none"/>
          <w:tab w:pos="1560" w:val="left" w:leader="none"/>
        </w:tabs>
        <w:spacing w:line="240" w:lineRule="auto" w:before="0" w:after="0"/>
        <w:ind w:left="1560" w:right="278" w:hanging="361"/>
        <w:jc w:val="left"/>
        <w:rPr>
          <w:rFonts w:ascii="Symbol" w:hAnsi="Symbol"/>
          <w:sz w:val="20"/>
        </w:rPr>
      </w:pPr>
      <w:r>
        <w:rPr>
          <w:sz w:val="24"/>
        </w:rPr>
        <w:t>utilizes input from others (i.e., other clinical educators, Director of Clinical Programs, the student’s academic advisor, CSD Department Chair, UI Student Disabilities Services, UI General</w:t>
      </w:r>
      <w:r>
        <w:rPr>
          <w:spacing w:val="-5"/>
          <w:sz w:val="24"/>
        </w:rPr>
        <w:t> </w:t>
      </w:r>
      <w:r>
        <w:rPr>
          <w:sz w:val="24"/>
        </w:rPr>
        <w:t>Counsel);</w:t>
      </w:r>
    </w:p>
    <w:p>
      <w:pPr>
        <w:pStyle w:val="ListParagraph"/>
        <w:numPr>
          <w:ilvl w:val="0"/>
          <w:numId w:val="2"/>
        </w:numPr>
        <w:tabs>
          <w:tab w:pos="1559" w:val="left" w:leader="none"/>
          <w:tab w:pos="1560" w:val="left" w:leader="none"/>
        </w:tabs>
        <w:spacing w:line="292" w:lineRule="exact" w:before="0" w:after="0"/>
        <w:ind w:left="1560" w:right="0" w:hanging="360"/>
        <w:jc w:val="left"/>
        <w:rPr>
          <w:rFonts w:ascii="Symbol" w:hAnsi="Symbol"/>
          <w:sz w:val="20"/>
        </w:rPr>
      </w:pPr>
      <w:r>
        <w:rPr>
          <w:sz w:val="24"/>
        </w:rPr>
        <w:t>is placed in the student’s</w:t>
      </w:r>
      <w:r>
        <w:rPr>
          <w:spacing w:val="-9"/>
          <w:sz w:val="24"/>
        </w:rPr>
        <w:t> </w:t>
      </w:r>
      <w:r>
        <w:rPr>
          <w:sz w:val="24"/>
        </w:rPr>
        <w:t>record.</w:t>
      </w:r>
    </w:p>
    <w:p>
      <w:pPr>
        <w:pStyle w:val="BodyText"/>
        <w:spacing w:before="122"/>
        <w:ind w:left="839"/>
      </w:pPr>
      <w:r>
        <w:rPr/>
        <w:t>Successful completion of the plan allows the student to continue in the program.</w:t>
      </w:r>
    </w:p>
    <w:p>
      <w:pPr>
        <w:pStyle w:val="BodyText"/>
        <w:spacing w:before="5"/>
        <w:ind w:left="0"/>
        <w:rPr>
          <w:sz w:val="21"/>
        </w:rPr>
      </w:pPr>
    </w:p>
    <w:p>
      <w:pPr>
        <w:spacing w:before="0"/>
        <w:ind w:left="840" w:right="0" w:firstLine="0"/>
        <w:jc w:val="left"/>
        <w:rPr>
          <w:rFonts w:ascii="Calibri Light"/>
          <w:b w:val="0"/>
          <w:sz w:val="28"/>
        </w:rPr>
      </w:pPr>
      <w:bookmarkStart w:name="_bookmark25" w:id="26"/>
      <w:bookmarkEnd w:id="26"/>
      <w:r>
        <w:rPr/>
      </w:r>
      <w:r>
        <w:rPr>
          <w:rFonts w:ascii="Calibri Light"/>
          <w:b w:val="0"/>
          <w:sz w:val="28"/>
          <w:u w:val="single" w:color="FFC000"/>
        </w:rPr>
        <w:t>Codes of Ethics</w:t>
      </w:r>
    </w:p>
    <w:p>
      <w:pPr>
        <w:spacing w:line="259" w:lineRule="auto" w:before="121"/>
        <w:ind w:left="840" w:right="377" w:firstLine="0"/>
        <w:jc w:val="left"/>
        <w:rPr>
          <w:sz w:val="22"/>
        </w:rPr>
      </w:pPr>
      <w:r>
        <w:rPr>
          <w:sz w:val="22"/>
        </w:rPr>
        <w:t>The accredited programs in audiology and speech-language pathology adhere to the codes of ethics developed by ASHA (</w:t>
      </w:r>
      <w:hyperlink r:id="rId18">
        <w:r>
          <w:rPr>
            <w:color w:val="0561C1"/>
            <w:sz w:val="22"/>
            <w:u w:val="single" w:color="0561C1"/>
          </w:rPr>
          <w:t>http://www.asha.org/code-of-ethics/</w:t>
        </w:r>
      </w:hyperlink>
      <w:r>
        <w:rPr>
          <w:color w:val="0000FF"/>
          <w:sz w:val="22"/>
        </w:rPr>
        <w:t>) </w:t>
      </w:r>
      <w:r>
        <w:rPr>
          <w:sz w:val="22"/>
        </w:rPr>
        <w:t>and by the American Academy of Audiology (</w:t>
      </w:r>
      <w:hyperlink r:id="rId19">
        <w:r>
          <w:rPr>
            <w:color w:val="0561C1"/>
            <w:sz w:val="22"/>
            <w:u w:val="single" w:color="0561C1"/>
          </w:rPr>
          <w:t>https://www.audiology.org/clinical-resources/code-of-ethics/</w:t>
        </w:r>
      </w:hyperlink>
      <w:r>
        <w:rPr>
          <w:color w:val="0000FF"/>
          <w:sz w:val="22"/>
        </w:rPr>
        <w:t>)</w:t>
      </w:r>
      <w:r>
        <w:rPr>
          <w:sz w:val="22"/>
        </w:rPr>
        <w:t>. All students will review the code in various classes and clinical experiences throughout the clinical program.</w:t>
      </w:r>
    </w:p>
    <w:p>
      <w:pPr>
        <w:pStyle w:val="BodyText"/>
        <w:spacing w:before="7"/>
        <w:ind w:left="0"/>
        <w:rPr>
          <w:sz w:val="19"/>
        </w:rPr>
      </w:pPr>
    </w:p>
    <w:p>
      <w:pPr>
        <w:spacing w:before="1"/>
        <w:ind w:left="840" w:right="0" w:firstLine="0"/>
        <w:jc w:val="left"/>
        <w:rPr>
          <w:rFonts w:ascii="Calibri Light"/>
          <w:b w:val="0"/>
          <w:sz w:val="28"/>
        </w:rPr>
      </w:pPr>
      <w:bookmarkStart w:name="_bookmark26" w:id="27"/>
      <w:bookmarkEnd w:id="27"/>
      <w:r>
        <w:rPr/>
      </w:r>
      <w:r>
        <w:rPr>
          <w:rFonts w:ascii="Calibri Light"/>
          <w:b w:val="0"/>
          <w:sz w:val="28"/>
          <w:u w:val="single" w:color="FFC000"/>
        </w:rPr>
        <w:t>Non-discrimination Statement</w:t>
      </w:r>
    </w:p>
    <w:p>
      <w:pPr>
        <w:pStyle w:val="BodyText"/>
        <w:spacing w:line="259" w:lineRule="auto" w:before="118"/>
        <w:ind w:right="495"/>
      </w:pPr>
      <w:r>
        <w:rPr/>
        <w:t>The ASHA Code of Ethics includes a non-discrimination statement. The University of Iowa also has its own non-discrimination statement (</w:t>
      </w:r>
      <w:hyperlink r:id="rId20">
        <w:r>
          <w:rPr>
            <w:color w:val="0561C1"/>
            <w:u w:val="single" w:color="0561C1"/>
          </w:rPr>
          <w:t>https://opsmanual.uiowa.edu/community-</w:t>
        </w:r>
      </w:hyperlink>
      <w:r>
        <w:rPr>
          <w:color w:val="0561C1"/>
        </w:rPr>
        <w:t> </w:t>
      </w:r>
      <w:hyperlink r:id="rId20">
        <w:r>
          <w:rPr>
            <w:color w:val="0561C1"/>
            <w:u w:val="single" w:color="0561C1"/>
          </w:rPr>
          <w:t>policies/nondiscrimination-statement</w:t>
        </w:r>
      </w:hyperlink>
      <w:r>
        <w:rPr/>
        <w:t>), as well as a Human Rights Policy (</w:t>
      </w:r>
      <w:hyperlink r:id="rId21">
        <w:r>
          <w:rPr>
            <w:color w:val="0561C1"/>
            <w:u w:val="single" w:color="0561C1"/>
          </w:rPr>
          <w:t>https://opsmanual.uiowa.edu/community-policies/human-rights</w:t>
        </w:r>
      </w:hyperlink>
      <w:r>
        <w:rPr/>
        <w:t>) that prohibits discrimination. The Department of Communication Sciences and Disorders considered these policies in developing its own policy (</w:t>
      </w:r>
      <w:hyperlink r:id="rId22">
        <w:r>
          <w:rPr>
            <w:color w:val="0561C1"/>
            <w:u w:val="single" w:color="0561C1"/>
          </w:rPr>
          <w:t>https://csd.uiowa.edu/sites/csd.uiowa.edu/files/2022-</w:t>
        </w:r>
      </w:hyperlink>
      <w:r>
        <w:rPr>
          <w:color w:val="0561C1"/>
        </w:rPr>
        <w:t> </w:t>
      </w:r>
      <w:hyperlink r:id="rId22">
        <w:r>
          <w:rPr>
            <w:color w:val="0561C1"/>
            <w:u w:val="single" w:color="0561C1"/>
          </w:rPr>
          <w:t>08/Non-Discrimination.pdf</w:t>
        </w:r>
      </w:hyperlink>
      <w:r>
        <w:rPr/>
        <w:t>).</w:t>
      </w:r>
    </w:p>
    <w:p>
      <w:pPr>
        <w:pStyle w:val="BodyText"/>
        <w:spacing w:before="1"/>
        <w:ind w:left="0"/>
        <w:rPr>
          <w:sz w:val="15"/>
        </w:rPr>
      </w:pPr>
    </w:p>
    <w:p>
      <w:pPr>
        <w:spacing w:before="52"/>
        <w:ind w:left="840" w:right="0" w:firstLine="0"/>
        <w:jc w:val="left"/>
        <w:rPr>
          <w:b/>
          <w:sz w:val="24"/>
        </w:rPr>
      </w:pPr>
      <w:bookmarkStart w:name="_bookmark27" w:id="28"/>
      <w:bookmarkEnd w:id="28"/>
      <w:r>
        <w:rPr/>
      </w:r>
      <w:r>
        <w:rPr>
          <w:b/>
          <w:sz w:val="24"/>
          <w:u w:val="single" w:color="FFC000"/>
        </w:rPr>
        <w:t>Dissemination</w:t>
      </w:r>
    </w:p>
    <w:p>
      <w:pPr>
        <w:pStyle w:val="BodyText"/>
        <w:spacing w:line="259" w:lineRule="auto" w:before="122"/>
        <w:ind w:left="839" w:right="280"/>
      </w:pPr>
      <w:r>
        <w:rPr/>
        <w:t>Accepted graduate students in audiology and speech- language pathology will be sent the non- discrimination statement as part of the prospective student packet distributed prior to the start of graduate school. They will indicate receipt and understanding of the statement by signing their name on the document and returning it to the Graduate Program Coordinator.</w:t>
      </w:r>
    </w:p>
    <w:p>
      <w:pPr>
        <w:pStyle w:val="BodyText"/>
        <w:spacing w:line="256" w:lineRule="auto" w:before="117"/>
        <w:ind w:right="435"/>
      </w:pPr>
      <w:r>
        <w:rPr/>
        <w:t>The Department applies these non-discrimination policies to its professional programs. The Department’s programs provide opportunities for students to work effectively with a diversity</w:t>
      </w:r>
    </w:p>
    <w:p>
      <w:pPr>
        <w:spacing w:after="0" w:line="256" w:lineRule="auto"/>
        <w:sectPr>
          <w:pgSz w:w="12240" w:h="15840"/>
          <w:pgMar w:header="0" w:footer="753" w:top="1400" w:bottom="940" w:left="600" w:right="1180"/>
        </w:sectPr>
      </w:pPr>
    </w:p>
    <w:p>
      <w:pPr>
        <w:pStyle w:val="BodyText"/>
        <w:spacing w:line="259" w:lineRule="auto" w:before="37"/>
        <w:ind w:right="592"/>
      </w:pPr>
      <w:r>
        <w:rPr/>
        <w:t>of clients and presenting problems. Students in the professional programs will be held to the non-discrimination policies in their interactions with all clients.</w:t>
      </w:r>
    </w:p>
    <w:p>
      <w:pPr>
        <w:pStyle w:val="BodyText"/>
        <w:spacing w:line="259" w:lineRule="auto" w:before="121"/>
        <w:ind w:right="261"/>
      </w:pPr>
      <w:r>
        <w:rPr/>
        <w:t>Deviation from these expectations may result in a deficiency in the KASA competency related to ethical behavior, may require training in understanding ethical issues, and/or may result in dismissal from the program. Students may present to the supervising instructor or academic advisor concerns they have about the applicability of these policies to their training. The program administrators will consider religious accommodation requests on a case-by-case basis adhering to procedures outlined in the clinic manual, taking into account all the relevant circumstances in each case.</w:t>
      </w:r>
    </w:p>
    <w:p>
      <w:pPr>
        <w:pStyle w:val="BodyText"/>
        <w:spacing w:before="5"/>
        <w:ind w:left="0"/>
        <w:rPr>
          <w:sz w:val="19"/>
        </w:rPr>
      </w:pPr>
    </w:p>
    <w:p>
      <w:pPr>
        <w:pStyle w:val="Heading2"/>
        <w:spacing w:before="1"/>
        <w:rPr>
          <w:u w:val="none"/>
        </w:rPr>
      </w:pPr>
      <w:bookmarkStart w:name="Procedure for students who opt not to si" w:id="29"/>
      <w:bookmarkEnd w:id="29"/>
      <w:r>
        <w:rPr>
          <w:b w:val="0"/>
          <w:u w:val="none"/>
        </w:rPr>
      </w:r>
      <w:bookmarkStart w:name="_bookmark28" w:id="30"/>
      <w:bookmarkEnd w:id="30"/>
      <w:r>
        <w:rPr>
          <w:b w:val="0"/>
          <w:u w:val="none"/>
        </w:rPr>
      </w:r>
      <w:r>
        <w:rPr>
          <w:u w:val="single" w:color="FFC000"/>
        </w:rPr>
        <w:t>Procedure for students who opt not to sign the non-discrimination statement</w:t>
      </w:r>
    </w:p>
    <w:p>
      <w:pPr>
        <w:pStyle w:val="ListParagraph"/>
        <w:numPr>
          <w:ilvl w:val="0"/>
          <w:numId w:val="2"/>
        </w:numPr>
        <w:tabs>
          <w:tab w:pos="1559" w:val="left" w:leader="none"/>
          <w:tab w:pos="1560" w:val="left" w:leader="none"/>
        </w:tabs>
        <w:spacing w:line="240" w:lineRule="auto" w:before="119" w:after="0"/>
        <w:ind w:left="1560" w:right="589" w:hanging="360"/>
        <w:jc w:val="left"/>
        <w:rPr>
          <w:rFonts w:ascii="Symbol" w:hAnsi="Symbol"/>
          <w:sz w:val="24"/>
        </w:rPr>
      </w:pPr>
      <w:r>
        <w:rPr>
          <w:sz w:val="24"/>
        </w:rPr>
        <w:t>Student should discuss their concerns with the Department Chair and/or the Director of Clinical Programs (AuD or</w:t>
      </w:r>
      <w:r>
        <w:rPr>
          <w:spacing w:val="-1"/>
          <w:sz w:val="24"/>
        </w:rPr>
        <w:t> </w:t>
      </w:r>
      <w:r>
        <w:rPr>
          <w:sz w:val="24"/>
        </w:rPr>
        <w:t>SLP).</w:t>
      </w:r>
    </w:p>
    <w:p>
      <w:pPr>
        <w:pStyle w:val="ListParagraph"/>
        <w:numPr>
          <w:ilvl w:val="0"/>
          <w:numId w:val="2"/>
        </w:numPr>
        <w:tabs>
          <w:tab w:pos="1559" w:val="left" w:leader="none"/>
          <w:tab w:pos="1560" w:val="left" w:leader="none"/>
        </w:tabs>
        <w:spacing w:line="240" w:lineRule="auto" w:before="1" w:after="0"/>
        <w:ind w:left="1560" w:right="916" w:hanging="360"/>
        <w:jc w:val="left"/>
        <w:rPr>
          <w:rFonts w:ascii="Symbol" w:hAnsi="Symbol"/>
          <w:sz w:val="24"/>
        </w:rPr>
      </w:pPr>
      <w:r>
        <w:rPr>
          <w:sz w:val="24"/>
        </w:rPr>
        <w:t>Options will be provided to the student following a discussion among the relevant faculty</w:t>
      </w:r>
      <w:r>
        <w:rPr>
          <w:spacing w:val="-5"/>
          <w:sz w:val="24"/>
        </w:rPr>
        <w:t> </w:t>
      </w:r>
      <w:r>
        <w:rPr>
          <w:sz w:val="24"/>
        </w:rPr>
        <w:t>members.</w:t>
      </w:r>
    </w:p>
    <w:p>
      <w:pPr>
        <w:pStyle w:val="ListParagraph"/>
        <w:numPr>
          <w:ilvl w:val="0"/>
          <w:numId w:val="2"/>
        </w:numPr>
        <w:tabs>
          <w:tab w:pos="1559" w:val="left" w:leader="none"/>
          <w:tab w:pos="1560" w:val="left" w:leader="none"/>
        </w:tabs>
        <w:spacing w:line="242" w:lineRule="auto" w:before="1" w:after="0"/>
        <w:ind w:left="1560" w:right="561" w:hanging="360"/>
        <w:jc w:val="left"/>
        <w:rPr>
          <w:rFonts w:ascii="Symbol" w:hAnsi="Symbol"/>
          <w:sz w:val="24"/>
        </w:rPr>
      </w:pPr>
      <w:r>
        <w:rPr>
          <w:sz w:val="24"/>
        </w:rPr>
        <w:t>This may include the development of a plan to assist the student in meeting the KASA competency related to</w:t>
      </w:r>
      <w:r>
        <w:rPr>
          <w:spacing w:val="2"/>
          <w:sz w:val="24"/>
        </w:rPr>
        <w:t> </w:t>
      </w:r>
      <w:r>
        <w:rPr>
          <w:sz w:val="24"/>
        </w:rPr>
        <w:t>Ethics.</w:t>
      </w:r>
    </w:p>
    <w:p>
      <w:pPr>
        <w:pStyle w:val="BodyText"/>
        <w:spacing w:before="10"/>
        <w:ind w:left="0"/>
        <w:rPr>
          <w:sz w:val="18"/>
        </w:rPr>
      </w:pPr>
    </w:p>
    <w:p>
      <w:pPr>
        <w:pStyle w:val="Heading1"/>
        <w:rPr>
          <w:b w:val="0"/>
          <w:u w:val="none"/>
        </w:rPr>
      </w:pPr>
      <w:bookmarkStart w:name="Other Policies" w:id="31"/>
      <w:bookmarkEnd w:id="31"/>
      <w:r>
        <w:rPr>
          <w:u w:val="none"/>
        </w:rPr>
      </w:r>
      <w:bookmarkStart w:name="_bookmark29" w:id="32"/>
      <w:bookmarkEnd w:id="32"/>
      <w:r>
        <w:rPr>
          <w:u w:val="none"/>
        </w:rPr>
      </w:r>
      <w:r>
        <w:rPr>
          <w:b w:val="0"/>
          <w:u w:val="single" w:color="FFC000"/>
        </w:rPr>
        <w:t>Other Policies</w:t>
      </w:r>
    </w:p>
    <w:p>
      <w:pPr>
        <w:pStyle w:val="BodyText"/>
        <w:spacing w:before="4"/>
        <w:ind w:left="0"/>
        <w:rPr>
          <w:rFonts w:ascii="Calibri Light"/>
          <w:b w:val="0"/>
          <w:sz w:val="15"/>
        </w:rPr>
      </w:pPr>
    </w:p>
    <w:p>
      <w:pPr>
        <w:pStyle w:val="Heading2"/>
        <w:spacing w:before="51"/>
        <w:rPr>
          <w:u w:val="none"/>
        </w:rPr>
      </w:pPr>
      <w:bookmarkStart w:name="Dress code" w:id="33"/>
      <w:bookmarkEnd w:id="33"/>
      <w:r>
        <w:rPr>
          <w:b w:val="0"/>
          <w:u w:val="none"/>
        </w:rPr>
      </w:r>
      <w:bookmarkStart w:name="_bookmark30" w:id="34"/>
      <w:bookmarkEnd w:id="34"/>
      <w:r>
        <w:rPr>
          <w:b w:val="0"/>
          <w:u w:val="none"/>
        </w:rPr>
      </w:r>
      <w:r>
        <w:rPr>
          <w:u w:val="single" w:color="FFC000"/>
        </w:rPr>
        <w:t>Dress code</w:t>
      </w:r>
    </w:p>
    <w:p>
      <w:pPr>
        <w:pStyle w:val="BodyText"/>
        <w:spacing w:line="259" w:lineRule="auto" w:before="123"/>
        <w:ind w:right="365"/>
      </w:pPr>
      <w:r>
        <w:rPr/>
        <w:t>Students should present themselves in a manner consistent with policies of varied clinical environments where they interact with their patients/clients. This includes personal hygiene and dress. For example, at the Wendell Johnson Speech and Hearing clinic, jeans or shorts may be allowed during some clinical experiences but must be approved by the clinical instructor.</w:t>
      </w:r>
    </w:p>
    <w:p>
      <w:pPr>
        <w:pStyle w:val="BodyText"/>
        <w:spacing w:line="259" w:lineRule="auto"/>
        <w:ind w:left="839" w:right="586"/>
      </w:pPr>
      <w:r>
        <w:rPr/>
        <w:t>Halter tops and flip-flops are among the dress options that are not permitted, as they do not provide the safe, supportive, and professional environment that our clients deserve.</w:t>
      </w:r>
    </w:p>
    <w:p>
      <w:pPr>
        <w:pStyle w:val="BodyText"/>
        <w:spacing w:before="5"/>
        <w:ind w:left="0"/>
        <w:rPr>
          <w:sz w:val="19"/>
        </w:rPr>
      </w:pPr>
    </w:p>
    <w:p>
      <w:pPr>
        <w:pStyle w:val="Heading2"/>
        <w:rPr>
          <w:u w:val="none"/>
        </w:rPr>
      </w:pPr>
      <w:bookmarkStart w:name="Social media use policy" w:id="35"/>
      <w:bookmarkEnd w:id="35"/>
      <w:r>
        <w:rPr>
          <w:b w:val="0"/>
          <w:u w:val="none"/>
        </w:rPr>
      </w:r>
      <w:bookmarkStart w:name="_bookmark31" w:id="36"/>
      <w:bookmarkEnd w:id="36"/>
      <w:r>
        <w:rPr>
          <w:b w:val="0"/>
          <w:u w:val="none"/>
        </w:rPr>
      </w:r>
      <w:r>
        <w:rPr>
          <w:u w:val="single" w:color="FFC000"/>
        </w:rPr>
        <w:t>Social media use policy</w:t>
      </w:r>
    </w:p>
    <w:p>
      <w:pPr>
        <w:pStyle w:val="BodyText"/>
        <w:spacing w:line="259" w:lineRule="auto" w:before="120"/>
        <w:ind w:right="337"/>
      </w:pPr>
      <w:r>
        <w:rPr/>
        <w:t>Graduate student clinicians will not engage in professional interactions on social media as it relates to their clients and education. Students should not connect with clients or their families on social media during the time of their graduate studies. There are situations in which friends and acquaintances on social media may become clients in the clinic. In these circumstances, students should contact their clinical educators.</w:t>
      </w:r>
    </w:p>
    <w:p>
      <w:pPr>
        <w:pStyle w:val="BodyText"/>
        <w:spacing w:line="254" w:lineRule="auto" w:before="120"/>
        <w:ind w:right="539"/>
      </w:pPr>
      <w:r>
        <w:rPr/>
        <w:t>Students are directed to this link </w:t>
      </w:r>
      <w:hyperlink r:id="rId23">
        <w:r>
          <w:rPr>
            <w:color w:val="0000FF"/>
            <w:u w:val="single" w:color="0000FF"/>
          </w:rPr>
          <w:t>https://www.asha.org/practice/ethics/ethical-use-of-social-</w:t>
        </w:r>
      </w:hyperlink>
      <w:r>
        <w:rPr>
          <w:color w:val="0000FF"/>
        </w:rPr>
        <w:t> </w:t>
      </w:r>
      <w:hyperlink r:id="rId23">
        <w:r>
          <w:rPr>
            <w:color w:val="0000FF"/>
            <w:u w:val="single" w:color="0000FF"/>
          </w:rPr>
          <w:t>media/</w:t>
        </w:r>
        <w:r>
          <w:rPr>
            <w:color w:val="0000FF"/>
          </w:rPr>
          <w:t> </w:t>
        </w:r>
      </w:hyperlink>
      <w:r>
        <w:rPr/>
        <w:t>to learn more about the ethical use of social media.</w:t>
      </w:r>
    </w:p>
    <w:p>
      <w:pPr>
        <w:pStyle w:val="BodyText"/>
        <w:spacing w:before="10"/>
        <w:ind w:left="0"/>
        <w:rPr>
          <w:sz w:val="15"/>
        </w:rPr>
      </w:pPr>
    </w:p>
    <w:p>
      <w:pPr>
        <w:pStyle w:val="Heading2"/>
        <w:spacing w:before="52"/>
        <w:rPr>
          <w:u w:val="none"/>
        </w:rPr>
      </w:pPr>
      <w:bookmarkStart w:name="Practicum policies" w:id="37"/>
      <w:bookmarkEnd w:id="37"/>
      <w:r>
        <w:rPr>
          <w:b w:val="0"/>
          <w:u w:val="none"/>
        </w:rPr>
      </w:r>
      <w:bookmarkStart w:name="_bookmark32" w:id="38"/>
      <w:bookmarkEnd w:id="38"/>
      <w:r>
        <w:rPr>
          <w:b w:val="0"/>
          <w:u w:val="none"/>
        </w:rPr>
      </w:r>
      <w:r>
        <w:rPr>
          <w:u w:val="single" w:color="FFC000"/>
        </w:rPr>
        <w:t>Practicum policies</w:t>
      </w:r>
    </w:p>
    <w:p>
      <w:pPr>
        <w:pStyle w:val="BodyText"/>
        <w:spacing w:before="120"/>
      </w:pPr>
      <w:r>
        <w:rPr/>
        <w:t>Requirements for practicum registrations are defined by the following principles:</w:t>
      </w:r>
    </w:p>
    <w:p>
      <w:pPr>
        <w:spacing w:after="0"/>
        <w:sectPr>
          <w:pgSz w:w="12240" w:h="15840"/>
          <w:pgMar w:header="0" w:footer="753" w:top="1400" w:bottom="940" w:left="600" w:right="1180"/>
        </w:sectPr>
      </w:pPr>
    </w:p>
    <w:p>
      <w:pPr>
        <w:pStyle w:val="ListParagraph"/>
        <w:numPr>
          <w:ilvl w:val="0"/>
          <w:numId w:val="3"/>
        </w:numPr>
        <w:tabs>
          <w:tab w:pos="1200" w:val="left" w:leader="none"/>
        </w:tabs>
        <w:spacing w:line="240" w:lineRule="auto" w:before="59" w:after="0"/>
        <w:ind w:left="1200" w:right="457" w:hanging="360"/>
        <w:jc w:val="left"/>
        <w:rPr>
          <w:sz w:val="24"/>
        </w:rPr>
      </w:pPr>
      <w:r>
        <w:rPr>
          <w:sz w:val="24"/>
        </w:rPr>
        <w:t>The number of clinical contact hours and the amount and type of other activities required per practicum credit hour may vary </w:t>
      </w:r>
      <w:r>
        <w:rPr>
          <w:i/>
          <w:sz w:val="24"/>
        </w:rPr>
        <w:t>among different practicums</w:t>
      </w:r>
      <w:r>
        <w:rPr>
          <w:sz w:val="24"/>
        </w:rPr>
        <w:t>. This is due to inter- practicum differences in the amount and type of clinical experiences deemed necessary to provide adequate training in a given area. For purposes of academic planning, students typically obtain a minimum of 12-15 contact hours per semester hour of registration in a practicum. However, this guideline should not be interpreted as an absolute minimum or maximum requirement for any</w:t>
      </w:r>
      <w:r>
        <w:rPr>
          <w:spacing w:val="-5"/>
          <w:sz w:val="24"/>
        </w:rPr>
        <w:t> </w:t>
      </w:r>
      <w:r>
        <w:rPr>
          <w:sz w:val="24"/>
        </w:rPr>
        <w:t>practicum.</w:t>
      </w:r>
    </w:p>
    <w:p>
      <w:pPr>
        <w:pStyle w:val="ListParagraph"/>
        <w:numPr>
          <w:ilvl w:val="0"/>
          <w:numId w:val="3"/>
        </w:numPr>
        <w:tabs>
          <w:tab w:pos="1200" w:val="left" w:leader="none"/>
        </w:tabs>
        <w:spacing w:line="240" w:lineRule="auto" w:before="119" w:after="0"/>
        <w:ind w:left="1200" w:right="510" w:hanging="360"/>
        <w:jc w:val="left"/>
        <w:rPr>
          <w:sz w:val="24"/>
        </w:rPr>
      </w:pPr>
      <w:r>
        <w:rPr>
          <w:sz w:val="24"/>
        </w:rPr>
        <w:t>The number of clinical contact hours and the amount and type of other activities required per practicum credit hour may also vary </w:t>
      </w:r>
      <w:r>
        <w:rPr>
          <w:i/>
          <w:sz w:val="24"/>
        </w:rPr>
        <w:t>among students enrolled in the same practicum</w:t>
      </w:r>
      <w:r>
        <w:rPr>
          <w:sz w:val="24"/>
        </w:rPr>
        <w:t>, since practicum instruction should be individualized in relation to the needs and goals of specific</w:t>
      </w:r>
      <w:r>
        <w:rPr>
          <w:spacing w:val="-1"/>
          <w:sz w:val="24"/>
        </w:rPr>
        <w:t> </w:t>
      </w:r>
      <w:r>
        <w:rPr>
          <w:sz w:val="24"/>
        </w:rPr>
        <w:t>students.</w:t>
      </w:r>
    </w:p>
    <w:p>
      <w:pPr>
        <w:pStyle w:val="ListParagraph"/>
        <w:numPr>
          <w:ilvl w:val="0"/>
          <w:numId w:val="3"/>
        </w:numPr>
        <w:tabs>
          <w:tab w:pos="1200" w:val="left" w:leader="none"/>
        </w:tabs>
        <w:spacing w:line="240" w:lineRule="auto" w:before="122" w:after="0"/>
        <w:ind w:left="1200" w:right="736" w:hanging="360"/>
        <w:jc w:val="left"/>
        <w:rPr>
          <w:sz w:val="24"/>
        </w:rPr>
      </w:pPr>
      <w:r>
        <w:rPr>
          <w:sz w:val="24"/>
        </w:rPr>
        <w:t>Some activities are required for clinical training, but do not provide practicum hours for students.</w:t>
      </w:r>
    </w:p>
    <w:p>
      <w:pPr>
        <w:pStyle w:val="ListParagraph"/>
        <w:numPr>
          <w:ilvl w:val="0"/>
          <w:numId w:val="3"/>
        </w:numPr>
        <w:tabs>
          <w:tab w:pos="1200" w:val="left" w:leader="none"/>
        </w:tabs>
        <w:spacing w:line="240" w:lineRule="auto" w:before="119" w:after="0"/>
        <w:ind w:left="1200" w:right="0" w:hanging="360"/>
        <w:jc w:val="left"/>
        <w:rPr>
          <w:sz w:val="24"/>
        </w:rPr>
      </w:pPr>
      <w:r>
        <w:rPr>
          <w:sz w:val="24"/>
        </w:rPr>
        <w:t>Registration for externship practicums will typically be 4 SH for two eight-week</w:t>
      </w:r>
      <w:r>
        <w:rPr>
          <w:spacing w:val="-38"/>
          <w:sz w:val="24"/>
        </w:rPr>
        <w:t> </w:t>
      </w:r>
      <w:r>
        <w:rPr>
          <w:sz w:val="24"/>
        </w:rPr>
        <w:t>blocks.</w:t>
      </w:r>
    </w:p>
    <w:p>
      <w:pPr>
        <w:pStyle w:val="ListParagraph"/>
        <w:numPr>
          <w:ilvl w:val="0"/>
          <w:numId w:val="3"/>
        </w:numPr>
        <w:tabs>
          <w:tab w:pos="1200" w:val="left" w:leader="none"/>
        </w:tabs>
        <w:spacing w:line="240" w:lineRule="auto" w:before="120" w:after="0"/>
        <w:ind w:left="1200" w:right="563" w:hanging="360"/>
        <w:jc w:val="left"/>
        <w:rPr>
          <w:sz w:val="24"/>
        </w:rPr>
      </w:pPr>
      <w:r>
        <w:rPr>
          <w:sz w:val="24"/>
        </w:rPr>
        <w:t>The Department of Communication Sciences and Disorders at the University of Iowa uses the Typhon System (web-based database) to track students’ clinical experiences and contact hours. Training sessions are held each year for students new to the</w:t>
      </w:r>
      <w:r>
        <w:rPr>
          <w:spacing w:val="-37"/>
          <w:sz w:val="24"/>
        </w:rPr>
        <w:t> </w:t>
      </w:r>
      <w:r>
        <w:rPr>
          <w:sz w:val="24"/>
        </w:rPr>
        <w:t>program.</w:t>
      </w:r>
    </w:p>
    <w:p>
      <w:pPr>
        <w:pStyle w:val="BodyText"/>
        <w:spacing w:before="120"/>
      </w:pPr>
      <w:r>
        <w:rPr>
          <w:u w:val="single"/>
        </w:rPr>
        <w:t>Practicum enrollment by non-degree students</w:t>
      </w:r>
    </w:p>
    <w:p>
      <w:pPr>
        <w:pStyle w:val="BodyText"/>
        <w:spacing w:line="259" w:lineRule="auto" w:before="132"/>
        <w:ind w:right="286"/>
      </w:pPr>
      <w:r>
        <w:rPr/>
        <w:t>Graduate students on a non-degree status (special or professional improvement) are not guaranteed the opportunity to enroll for clinical practicum. Depending on the availability of clinical caseloads and on practicum enrollments of degree students during a given term, non- degree students may be allowed to register for clinical practicum if specifically approved by the Director of Clinical Programs and their faculty advisor, and the instructor of the particular practicum. Such approval will be given only in instances in which such enrollment will not affect the opportunities for practicum enrollment of students on a graduate degree status.</w:t>
      </w:r>
    </w:p>
    <w:p>
      <w:pPr>
        <w:pStyle w:val="BodyText"/>
        <w:spacing w:line="259" w:lineRule="auto"/>
        <w:ind w:right="389"/>
      </w:pPr>
      <w:r>
        <w:rPr/>
        <w:t>Professional improvement students will be given priority over those on special status in regard to such practicum enrollments. The priority for clinical practicum is as follows: (1) professional MA and AuD students, (2) general MA and PhD students, (3) professional improvement students, and (4) special graduate students. Requests for registration by undergraduate students will be handled on an individual basis.</w:t>
      </w:r>
    </w:p>
    <w:p>
      <w:pPr>
        <w:pStyle w:val="BodyText"/>
        <w:spacing w:before="112"/>
      </w:pPr>
      <w:r>
        <w:rPr>
          <w:u w:val="single"/>
        </w:rPr>
        <w:t>Clinic scheduling policy</w:t>
      </w:r>
    </w:p>
    <w:p>
      <w:pPr>
        <w:pStyle w:val="BodyText"/>
        <w:spacing w:line="259" w:lineRule="auto" w:before="132"/>
        <w:ind w:right="719"/>
      </w:pPr>
      <w:r>
        <w:rPr/>
        <w:t>It is expected that student clinicians will be available for clinical experiences and related training during the dates and times when clinic is in session, per the WJSHC Academic Year Clinic Calendar. This typically includes one week prior to the start of classes as well as finals week.</w:t>
      </w:r>
    </w:p>
    <w:p>
      <w:pPr>
        <w:spacing w:line="259" w:lineRule="auto" w:before="119"/>
        <w:ind w:left="840" w:right="612" w:firstLine="0"/>
        <w:jc w:val="left"/>
        <w:rPr>
          <w:sz w:val="24"/>
        </w:rPr>
      </w:pPr>
      <w:r>
        <w:rPr>
          <w:i/>
          <w:sz w:val="24"/>
        </w:rPr>
        <w:t>Students are required to be available through the end of finals week</w:t>
      </w:r>
      <w:r>
        <w:rPr>
          <w:sz w:val="24"/>
        </w:rPr>
        <w:t>, when not taking examinations or carrying out teaching assistant or research assistant duties, to attend to the following:</w:t>
      </w:r>
    </w:p>
    <w:p>
      <w:pPr>
        <w:spacing w:after="0" w:line="259" w:lineRule="auto"/>
        <w:jc w:val="left"/>
        <w:rPr>
          <w:sz w:val="24"/>
        </w:rPr>
        <w:sectPr>
          <w:pgSz w:w="12240" w:h="15840"/>
          <w:pgMar w:header="0" w:footer="753" w:top="1380" w:bottom="940" w:left="600" w:right="1180"/>
        </w:sectPr>
      </w:pPr>
    </w:p>
    <w:p>
      <w:pPr>
        <w:pStyle w:val="ListParagraph"/>
        <w:numPr>
          <w:ilvl w:val="1"/>
          <w:numId w:val="3"/>
        </w:numPr>
        <w:tabs>
          <w:tab w:pos="1559" w:val="left" w:leader="none"/>
          <w:tab w:pos="1560" w:val="left" w:leader="none"/>
        </w:tabs>
        <w:spacing w:line="240" w:lineRule="auto" w:before="81" w:after="0"/>
        <w:ind w:left="1560" w:right="0" w:hanging="360"/>
        <w:jc w:val="left"/>
        <w:rPr>
          <w:sz w:val="24"/>
        </w:rPr>
      </w:pPr>
      <w:r>
        <w:rPr>
          <w:sz w:val="24"/>
        </w:rPr>
        <w:t>complete all client documentation;</w:t>
      </w:r>
    </w:p>
    <w:p>
      <w:pPr>
        <w:pStyle w:val="ListParagraph"/>
        <w:numPr>
          <w:ilvl w:val="1"/>
          <w:numId w:val="3"/>
        </w:numPr>
        <w:tabs>
          <w:tab w:pos="1559" w:val="left" w:leader="none"/>
          <w:tab w:pos="1560" w:val="left" w:leader="none"/>
        </w:tabs>
        <w:spacing w:line="240" w:lineRule="auto" w:before="23" w:after="0"/>
        <w:ind w:left="1560" w:right="0" w:hanging="361"/>
        <w:jc w:val="left"/>
        <w:rPr>
          <w:sz w:val="24"/>
        </w:rPr>
      </w:pPr>
      <w:r>
        <w:rPr>
          <w:sz w:val="24"/>
        </w:rPr>
        <w:t>carry out all necessary follow-up</w:t>
      </w:r>
      <w:r>
        <w:rPr>
          <w:spacing w:val="-15"/>
          <w:sz w:val="24"/>
        </w:rPr>
        <w:t> </w:t>
      </w:r>
      <w:r>
        <w:rPr>
          <w:sz w:val="24"/>
        </w:rPr>
        <w:t>appointments;</w:t>
      </w:r>
    </w:p>
    <w:p>
      <w:pPr>
        <w:pStyle w:val="ListParagraph"/>
        <w:numPr>
          <w:ilvl w:val="1"/>
          <w:numId w:val="3"/>
        </w:numPr>
        <w:tabs>
          <w:tab w:pos="1559" w:val="left" w:leader="none"/>
          <w:tab w:pos="1560" w:val="left" w:leader="none"/>
        </w:tabs>
        <w:spacing w:line="252" w:lineRule="auto" w:before="25" w:after="0"/>
        <w:ind w:left="1559" w:right="299" w:hanging="360"/>
        <w:jc w:val="left"/>
        <w:rPr>
          <w:sz w:val="24"/>
        </w:rPr>
      </w:pPr>
      <w:r>
        <w:rPr>
          <w:sz w:val="24"/>
        </w:rPr>
        <w:t>ensure that all equipment has been delivered to the client (or arrangements made to do so during or after the</w:t>
      </w:r>
      <w:r>
        <w:rPr>
          <w:spacing w:val="-9"/>
          <w:sz w:val="24"/>
        </w:rPr>
        <w:t> </w:t>
      </w:r>
      <w:r>
        <w:rPr>
          <w:sz w:val="24"/>
        </w:rPr>
        <w:t>break).</w:t>
      </w:r>
    </w:p>
    <w:p>
      <w:pPr>
        <w:pStyle w:val="BodyText"/>
        <w:spacing w:line="259" w:lineRule="auto" w:before="131"/>
        <w:ind w:left="839" w:right="657"/>
      </w:pPr>
      <w:r>
        <w:rPr/>
        <w:t>Extenuating circumstances resulting in a student not being available for clinical assignments during any of these times must be approved by the Director of Clinical Programs.</w:t>
      </w:r>
    </w:p>
    <w:p>
      <w:pPr>
        <w:pStyle w:val="BodyText"/>
        <w:spacing w:before="7"/>
        <w:ind w:left="0"/>
        <w:rPr>
          <w:sz w:val="19"/>
        </w:rPr>
      </w:pPr>
    </w:p>
    <w:p>
      <w:pPr>
        <w:pStyle w:val="Heading1"/>
        <w:rPr>
          <w:b w:val="0"/>
          <w:u w:val="none"/>
        </w:rPr>
      </w:pPr>
      <w:bookmarkStart w:name="Student Support" w:id="39"/>
      <w:bookmarkEnd w:id="39"/>
      <w:r>
        <w:rPr>
          <w:u w:val="none"/>
        </w:rPr>
      </w:r>
      <w:bookmarkStart w:name="_bookmark33" w:id="40"/>
      <w:bookmarkEnd w:id="40"/>
      <w:r>
        <w:rPr>
          <w:u w:val="none"/>
        </w:rPr>
      </w:r>
      <w:r>
        <w:rPr>
          <w:b w:val="0"/>
          <w:u w:val="single" w:color="FFC000"/>
        </w:rPr>
        <w:t>Student Support</w:t>
      </w:r>
    </w:p>
    <w:p>
      <w:pPr>
        <w:pStyle w:val="BodyText"/>
        <w:spacing w:line="259" w:lineRule="auto" w:before="119"/>
        <w:ind w:left="839" w:right="439"/>
      </w:pPr>
      <w:r>
        <w:rPr/>
        <w:t>The UI is committed to an educational experience that is accessible to all students. A student may request academic accommodations for a disability (such as motor, sensory, cognitive, mental health, or health-related conditions) by registering with the office of Student Disability Services (SDS). Students are encouraged to proactively arrange accommodations early in each semester. The student is then responsible for discussing specific accommodations with the instructor. More information is at </w:t>
      </w:r>
      <w:hyperlink r:id="rId24">
        <w:r>
          <w:rPr>
            <w:color w:val="0561C1"/>
            <w:u w:val="single" w:color="0561C1"/>
          </w:rPr>
          <w:t>https://sds.studentlife.uiowa.edu/</w:t>
        </w:r>
      </w:hyperlink>
      <w:r>
        <w:rPr/>
        <w:t>.</w:t>
      </w:r>
    </w:p>
    <w:p>
      <w:pPr>
        <w:pStyle w:val="BodyText"/>
        <w:spacing w:line="259" w:lineRule="auto" w:before="117"/>
        <w:ind w:right="307"/>
      </w:pPr>
      <w:r>
        <w:rPr/>
        <w:t>A reasonable accommodation should not fundamentally alter the academic and clinical requirements of the CSD program, pose a direct threat to the health or safety of the student or others, or present an undue burden to the institution. Determining appropriate and reasonable accommodations is an interactive and collaborative process involving the student, the CSD program, the SDS and the General Counsel Office re: ADA compliance.</w:t>
      </w:r>
    </w:p>
    <w:p>
      <w:pPr>
        <w:pStyle w:val="BodyText"/>
        <w:spacing w:before="2"/>
        <w:ind w:left="0"/>
        <w:rPr>
          <w:sz w:val="27"/>
        </w:rPr>
      </w:pPr>
      <w:r>
        <w:rPr/>
        <w:pict>
          <v:group style="position:absolute;margin-left:66.099998pt;margin-top:18.573168pt;width:480.3pt;height:20.45pt;mso-position-horizontal-relative:page;mso-position-vertical-relative:paragraph;z-index:-251633664;mso-wrap-distance-left:0;mso-wrap-distance-right:0" coordorigin="1322,371" coordsize="9606,409">
            <v:rect style="position:absolute;left:1322;top:371;width:10;height:10" filled="true" fillcolor="#000000" stroked="false">
              <v:fill type="solid"/>
            </v:rect>
            <v:rect style="position:absolute;left:1322;top:371;width:10;height:10" filled="true" fillcolor="#000000" stroked="false">
              <v:fill type="solid"/>
            </v:rect>
            <v:line style="position:absolute" from="1332,377" to="10908,377" stroked="true" strokeweight=".4405pt" strokecolor="#000000">
              <v:stroke dashstyle="solid"/>
            </v:line>
            <v:rect style="position:absolute;left:10908;top:371;width:10;height:10" filled="true" fillcolor="#000000" stroked="false">
              <v:fill type="solid"/>
            </v:rect>
            <v:rect style="position:absolute;left:10908;top:371;width:10;height:10" filled="true" fillcolor="#000000" stroked="false">
              <v:fill type="solid"/>
            </v:rect>
            <v:line style="position:absolute" from="1332,775" to="10908,775" stroked="true" strokeweight=".48pt" strokecolor="#000000">
              <v:stroke dashstyle="solid"/>
            </v:line>
            <v:line style="position:absolute" from="1332,766" to="10908,766" stroked="true" strokeweight=".4405pt" strokecolor="#000000">
              <v:stroke dashstyle="solid"/>
            </v:line>
            <v:rect style="position:absolute;left:10908;top:770;width:20;height:10" filled="true" fillcolor="#000000" stroked="false">
              <v:fill type="solid"/>
            </v:rect>
            <v:line style="position:absolute" from="1327,382" to="1327,770" stroked="true" strokeweight=".48pt" strokecolor="#000000">
              <v:stroke dashstyle="solid"/>
            </v:line>
            <v:line style="position:absolute" from="10922,382" to="10922,780" stroked="true" strokeweight=".481pt" strokecolor="#000000">
              <v:stroke dashstyle="solid"/>
            </v:line>
            <v:line style="position:absolute" from="10913,382" to="10913,770" stroked="true" strokeweight=".48pt" strokecolor="#000000">
              <v:stroke dashstyle="solid"/>
            </v:line>
            <v:shape style="position:absolute;left:1331;top:381;width:9577;height:380" type="#_x0000_t202" filled="true" fillcolor="#ffc000" stroked="false">
              <v:textbox inset="0,0,0,0">
                <w:txbxContent>
                  <w:p>
                    <w:pPr>
                      <w:spacing w:before="20"/>
                      <w:ind w:left="108" w:right="0" w:firstLine="0"/>
                      <w:jc w:val="left"/>
                      <w:rPr>
                        <w:b/>
                        <w:sz w:val="22"/>
                      </w:rPr>
                    </w:pPr>
                    <w:bookmarkStart w:name="_bookmark34" w:id="41"/>
                    <w:bookmarkEnd w:id="41"/>
                    <w:r>
                      <w:rPr/>
                    </w:r>
                    <w:r>
                      <w:rPr>
                        <w:b/>
                        <w:sz w:val="28"/>
                      </w:rPr>
                      <w:t>T</w:t>
                    </w:r>
                    <w:r>
                      <w:rPr>
                        <w:b/>
                        <w:sz w:val="22"/>
                      </w:rPr>
                      <w:t>HE </w:t>
                    </w:r>
                    <w:r>
                      <w:rPr>
                        <w:b/>
                        <w:sz w:val="28"/>
                      </w:rPr>
                      <w:t>D</w:t>
                    </w:r>
                    <w:r>
                      <w:rPr>
                        <w:b/>
                        <w:sz w:val="22"/>
                      </w:rPr>
                      <w:t>OCTOR OF </w:t>
                    </w:r>
                    <w:r>
                      <w:rPr>
                        <w:b/>
                        <w:sz w:val="28"/>
                      </w:rPr>
                      <w:t>A</w:t>
                    </w:r>
                    <w:r>
                      <w:rPr>
                        <w:b/>
                        <w:sz w:val="22"/>
                      </w:rPr>
                      <w:t>UDIOLOGY </w:t>
                    </w:r>
                    <w:r>
                      <w:rPr>
                        <w:b/>
                        <w:sz w:val="28"/>
                      </w:rPr>
                      <w:t>(A</w:t>
                    </w:r>
                    <w:r>
                      <w:rPr>
                        <w:b/>
                        <w:sz w:val="22"/>
                      </w:rPr>
                      <w:t>U</w:t>
                    </w:r>
                    <w:r>
                      <w:rPr>
                        <w:b/>
                        <w:sz w:val="28"/>
                      </w:rPr>
                      <w:t>D) D</w:t>
                    </w:r>
                    <w:r>
                      <w:rPr>
                        <w:b/>
                        <w:sz w:val="22"/>
                      </w:rPr>
                      <w:t>EGREE</w:t>
                    </w:r>
                  </w:p>
                </w:txbxContent>
              </v:textbox>
              <v:fill type="solid"/>
              <w10:wrap type="none"/>
            </v:shape>
            <w10:wrap type="topAndBottom"/>
          </v:group>
        </w:pict>
      </w:r>
    </w:p>
    <w:p>
      <w:pPr>
        <w:pStyle w:val="Heading1"/>
        <w:spacing w:before="175"/>
        <w:rPr>
          <w:b w:val="0"/>
          <w:u w:val="none"/>
        </w:rPr>
      </w:pPr>
      <w:bookmarkStart w:name="Accreditation, Certification &amp; Licensure" w:id="42"/>
      <w:bookmarkEnd w:id="42"/>
      <w:r>
        <w:rPr>
          <w:u w:val="none"/>
        </w:rPr>
      </w:r>
      <w:bookmarkStart w:name="_bookmark35" w:id="43"/>
      <w:bookmarkEnd w:id="43"/>
      <w:r>
        <w:rPr>
          <w:u w:val="none"/>
        </w:rPr>
      </w:r>
      <w:r>
        <w:rPr>
          <w:b w:val="0"/>
          <w:u w:val="single" w:color="FFC000"/>
        </w:rPr>
        <w:t>Accreditation, Certification &amp; Licensure</w:t>
      </w:r>
    </w:p>
    <w:p>
      <w:pPr>
        <w:pStyle w:val="BodyText"/>
        <w:spacing w:line="259" w:lineRule="auto" w:before="118"/>
        <w:ind w:right="808"/>
      </w:pPr>
      <w:r>
        <w:rPr/>
        <w:t>The AuD program at the University of Iowa is accredited by the </w:t>
      </w:r>
      <w:hyperlink r:id="rId25">
        <w:r>
          <w:rPr>
            <w:color w:val="0561C1"/>
            <w:u w:val="single" w:color="0561C1"/>
          </w:rPr>
          <w:t>Council on Academic</w:t>
        </w:r>
      </w:hyperlink>
      <w:r>
        <w:rPr>
          <w:color w:val="0561C1"/>
        </w:rPr>
        <w:t> </w:t>
      </w:r>
      <w:hyperlink r:id="rId25">
        <w:r>
          <w:rPr>
            <w:color w:val="0561C1"/>
            <w:u w:val="single" w:color="0561C1"/>
          </w:rPr>
          <w:t>Accreditation (CAA)</w:t>
        </w:r>
      </w:hyperlink>
      <w:r>
        <w:rPr/>
        <w:t>. Graduates of this program meet all of the requirements for clinical certification by the American Speech-Language-Hearing Association and will be eligible for licensure in the State of Iowa.</w:t>
      </w:r>
    </w:p>
    <w:p>
      <w:pPr>
        <w:pStyle w:val="BodyText"/>
        <w:spacing w:before="5"/>
        <w:ind w:left="0"/>
        <w:rPr>
          <w:sz w:val="19"/>
        </w:rPr>
      </w:pPr>
    </w:p>
    <w:p>
      <w:pPr>
        <w:pStyle w:val="Heading1"/>
        <w:spacing w:before="1"/>
        <w:rPr>
          <w:b w:val="0"/>
          <w:u w:val="none"/>
        </w:rPr>
      </w:pPr>
      <w:bookmarkStart w:name="Clinic Placement and Progression" w:id="44"/>
      <w:bookmarkEnd w:id="44"/>
      <w:r>
        <w:rPr>
          <w:u w:val="none"/>
        </w:rPr>
      </w:r>
      <w:bookmarkStart w:name="_bookmark36" w:id="45"/>
      <w:bookmarkEnd w:id="45"/>
      <w:r>
        <w:rPr>
          <w:u w:val="none"/>
        </w:rPr>
      </w:r>
      <w:r>
        <w:rPr>
          <w:b w:val="0"/>
          <w:u w:val="single" w:color="FFC000"/>
        </w:rPr>
        <w:t>Clinic Placement and Progression</w:t>
      </w:r>
    </w:p>
    <w:p>
      <w:pPr>
        <w:pStyle w:val="BodyText"/>
        <w:spacing w:before="3"/>
        <w:ind w:left="0"/>
        <w:rPr>
          <w:rFonts w:ascii="Calibri Light"/>
          <w:b w:val="0"/>
          <w:sz w:val="15"/>
        </w:rPr>
      </w:pPr>
    </w:p>
    <w:p>
      <w:pPr>
        <w:pStyle w:val="Heading2"/>
        <w:spacing w:before="52"/>
        <w:rPr>
          <w:u w:val="none"/>
        </w:rPr>
      </w:pPr>
      <w:bookmarkStart w:name="Orientation to clinical practice" w:id="46"/>
      <w:bookmarkEnd w:id="46"/>
      <w:r>
        <w:rPr>
          <w:b w:val="0"/>
          <w:u w:val="none"/>
        </w:rPr>
      </w:r>
      <w:bookmarkStart w:name="_bookmark37" w:id="47"/>
      <w:bookmarkEnd w:id="47"/>
      <w:r>
        <w:rPr>
          <w:b w:val="0"/>
          <w:u w:val="none"/>
        </w:rPr>
      </w:r>
      <w:r>
        <w:rPr>
          <w:u w:val="single" w:color="FFC000"/>
        </w:rPr>
        <w:t>Orientation to clinical practice</w:t>
      </w:r>
    </w:p>
    <w:p>
      <w:pPr>
        <w:pStyle w:val="BodyText"/>
        <w:spacing w:line="259" w:lineRule="auto" w:before="120"/>
        <w:ind w:right="366"/>
      </w:pPr>
      <w:r>
        <w:rPr/>
        <w:t>All first year AuD students are expected to start working with clients in the Audiology Clinic during their first semester in the AuD program. During that first semester of the AuD program, all students are required to participate in an “orientation to audiology clinical practice” course.</w:t>
      </w:r>
    </w:p>
    <w:p>
      <w:pPr>
        <w:pStyle w:val="BodyText"/>
        <w:spacing w:before="9"/>
        <w:ind w:left="0"/>
        <w:rPr>
          <w:sz w:val="19"/>
        </w:rPr>
      </w:pPr>
    </w:p>
    <w:p>
      <w:pPr>
        <w:pStyle w:val="Heading2"/>
        <w:rPr>
          <w:u w:val="none"/>
        </w:rPr>
      </w:pPr>
      <w:bookmarkStart w:name="The Wendell Johnson Speech and Hearing C" w:id="48"/>
      <w:bookmarkEnd w:id="48"/>
      <w:r>
        <w:rPr>
          <w:b w:val="0"/>
          <w:u w:val="none"/>
        </w:rPr>
      </w:r>
      <w:bookmarkStart w:name="_bookmark38" w:id="49"/>
      <w:bookmarkEnd w:id="49"/>
      <w:r>
        <w:rPr>
          <w:b w:val="0"/>
          <w:u w:val="none"/>
        </w:rPr>
      </w:r>
      <w:r>
        <w:rPr>
          <w:u w:val="single" w:color="FFC000"/>
        </w:rPr>
        <w:t>The Wendell Johnson Speech and Hearing Center – audiology clinic</w:t>
      </w:r>
    </w:p>
    <w:p>
      <w:pPr>
        <w:pStyle w:val="BodyText"/>
        <w:spacing w:line="259" w:lineRule="auto" w:before="120"/>
        <w:ind w:left="839" w:right="317"/>
      </w:pPr>
      <w:r>
        <w:rPr/>
        <w:t>During the first four semesters of the AuD program, including summer sessions, clinical training takes place in the in-house clinic. Clinical experiences focus on developing students as professional health care providers and include general diagnostics including</w:t>
      </w:r>
    </w:p>
    <w:p>
      <w:pPr>
        <w:spacing w:after="0" w:line="259" w:lineRule="auto"/>
        <w:sectPr>
          <w:pgSz w:w="12240" w:h="15840"/>
          <w:pgMar w:header="0" w:footer="753" w:top="1360" w:bottom="940" w:left="600" w:right="1180"/>
        </w:sectPr>
      </w:pPr>
    </w:p>
    <w:p>
      <w:pPr>
        <w:pStyle w:val="BodyText"/>
        <w:spacing w:line="259" w:lineRule="auto" w:before="37"/>
        <w:ind w:right="591"/>
      </w:pPr>
      <w:r>
        <w:rPr/>
        <w:t>electrophysiological testing, aural (re)habilitation services including hearing aid and cochlear implant services, hearing loss prevention services, and clinic management.</w:t>
      </w:r>
    </w:p>
    <w:p>
      <w:pPr>
        <w:pStyle w:val="BodyText"/>
        <w:spacing w:before="6"/>
        <w:ind w:left="0"/>
        <w:rPr>
          <w:sz w:val="19"/>
        </w:rPr>
      </w:pPr>
    </w:p>
    <w:p>
      <w:pPr>
        <w:pStyle w:val="Heading2"/>
        <w:rPr>
          <w:u w:val="none"/>
        </w:rPr>
      </w:pPr>
      <w:bookmarkStart w:name="UISAFE (‘Sound Awareness for Everyone’) " w:id="50"/>
      <w:bookmarkEnd w:id="50"/>
      <w:r>
        <w:rPr>
          <w:b w:val="0"/>
          <w:u w:val="none"/>
        </w:rPr>
      </w:r>
      <w:bookmarkStart w:name="_bookmark39" w:id="51"/>
      <w:bookmarkEnd w:id="51"/>
      <w:r>
        <w:rPr>
          <w:b w:val="0"/>
          <w:u w:val="none"/>
        </w:rPr>
      </w:r>
      <w:r>
        <w:rPr>
          <w:u w:val="single" w:color="FFC000"/>
        </w:rPr>
        <w:t>UISAFE (‘Sound Awareness for Everyone’) program</w:t>
      </w:r>
    </w:p>
    <w:p>
      <w:pPr>
        <w:pStyle w:val="BodyText"/>
        <w:spacing w:line="259" w:lineRule="auto" w:before="125"/>
        <w:ind w:right="320"/>
      </w:pPr>
      <w:r>
        <w:rPr/>
        <w:t>All students in the clinical program are required to become members of UISAFE. UISAFE is an outreach program which provides healthy hearing education and hearing screenings for the university, the local community, as well as at the county and state level. UISAFE partners with the University of Iowa School of Music, the College of Education, The Department of Public Safety, as well as the Recreation Department to provide healthy hearing educational classes. UISAFE works with local schools, businesses, and community groups to provide hands-on healthy hearing presentations and has a presence at the local county and state fair. In addition, UISAFE provides hearing and speech language screenings for local preschools. As a member of UISAFE, our AuD students are required to assist with organizing and implementing hearing loss prevention and identification activities in the community.</w:t>
      </w:r>
    </w:p>
    <w:p>
      <w:pPr>
        <w:pStyle w:val="BodyText"/>
        <w:ind w:left="0"/>
        <w:rPr>
          <w:sz w:val="19"/>
        </w:rPr>
      </w:pPr>
    </w:p>
    <w:p>
      <w:pPr>
        <w:pStyle w:val="Heading2"/>
        <w:rPr>
          <w:u w:val="none"/>
        </w:rPr>
      </w:pPr>
      <w:bookmarkStart w:name="Audiology clinic management team" w:id="52"/>
      <w:bookmarkEnd w:id="52"/>
      <w:r>
        <w:rPr>
          <w:b w:val="0"/>
          <w:u w:val="none"/>
        </w:rPr>
      </w:r>
      <w:bookmarkStart w:name="_bookmark40" w:id="53"/>
      <w:bookmarkEnd w:id="53"/>
      <w:r>
        <w:rPr>
          <w:b w:val="0"/>
          <w:u w:val="none"/>
        </w:rPr>
      </w:r>
      <w:r>
        <w:rPr>
          <w:u w:val="single" w:color="FFC000"/>
        </w:rPr>
        <w:t>Audiology clinic management team</w:t>
      </w:r>
    </w:p>
    <w:p>
      <w:pPr>
        <w:pStyle w:val="BodyText"/>
        <w:spacing w:line="259" w:lineRule="auto" w:before="122"/>
        <w:ind w:right="468"/>
      </w:pPr>
      <w:r>
        <w:rPr/>
        <w:t>Students in the clinical AuD program also participate in audiology clinic management. This experience helps individual students learn to manage and participate in clinic operations. This includes helping them understand the business aspects of running an audiology clinic; professional, ethical and legal issues; accounting, marketing, compliance, billing, coding and reimbursement. These are skills they will use to help with upkeep and management of the Wendell Johnson Speech and Hearing Clinic.</w:t>
      </w:r>
    </w:p>
    <w:p>
      <w:pPr>
        <w:pStyle w:val="BodyText"/>
        <w:spacing w:before="3"/>
        <w:ind w:left="0"/>
        <w:rPr>
          <w:sz w:val="19"/>
        </w:rPr>
      </w:pPr>
    </w:p>
    <w:p>
      <w:pPr>
        <w:pStyle w:val="Heading2"/>
        <w:rPr>
          <w:u w:val="none"/>
        </w:rPr>
      </w:pPr>
      <w:bookmarkStart w:name="‘Listen and Speak Up’ preschool" w:id="54"/>
      <w:bookmarkEnd w:id="54"/>
      <w:r>
        <w:rPr>
          <w:b w:val="0"/>
          <w:u w:val="none"/>
        </w:rPr>
      </w:r>
      <w:bookmarkStart w:name="_bookmark41" w:id="55"/>
      <w:bookmarkEnd w:id="55"/>
      <w:r>
        <w:rPr>
          <w:b w:val="0"/>
          <w:u w:val="none"/>
        </w:rPr>
      </w:r>
      <w:r>
        <w:rPr>
          <w:u w:val="single" w:color="FFC000"/>
        </w:rPr>
        <w:t>‘Listen and Speak Up’ preschool</w:t>
      </w:r>
    </w:p>
    <w:p>
      <w:pPr>
        <w:pStyle w:val="BodyText"/>
        <w:spacing w:line="259" w:lineRule="auto" w:before="120"/>
        <w:ind w:right="244"/>
      </w:pPr>
      <w:r>
        <w:rPr/>
        <w:t>Listen and Speak Up Preschool is a summer preschool program for children with hearing losses housed in the Wendell Johnson Speech and Hearing Center. The goal of the program is to foster the development of spoken language and listening skills in preschool children who are deaf or hard of hearing. Preschoolers participate in a combination of group and individual therapy sessions designed to enhance communication skills through the use of an auditory-oral approach to communication. Audiology student clinicians work with speech-language pathology student clinicians to provide care. Audiology students can participate in this program to complete their pediatric aural habilitation competencies during their first year in the program.</w:t>
      </w:r>
    </w:p>
    <w:p>
      <w:pPr>
        <w:pStyle w:val="BodyText"/>
        <w:spacing w:before="4"/>
        <w:ind w:left="0"/>
        <w:rPr>
          <w:sz w:val="19"/>
        </w:rPr>
      </w:pPr>
    </w:p>
    <w:p>
      <w:pPr>
        <w:pStyle w:val="Heading2"/>
        <w:rPr>
          <w:u w:val="none"/>
        </w:rPr>
      </w:pPr>
      <w:bookmarkStart w:name="Adult aural rehabilitation classes and s" w:id="56"/>
      <w:bookmarkEnd w:id="56"/>
      <w:r>
        <w:rPr>
          <w:b w:val="0"/>
          <w:u w:val="none"/>
        </w:rPr>
      </w:r>
      <w:bookmarkStart w:name="_bookmark42" w:id="57"/>
      <w:bookmarkEnd w:id="57"/>
      <w:r>
        <w:rPr>
          <w:b w:val="0"/>
          <w:u w:val="none"/>
        </w:rPr>
      </w:r>
      <w:r>
        <w:rPr>
          <w:u w:val="single" w:color="FFC000"/>
        </w:rPr>
        <w:t>Adult aural rehabilitation classes and services</w:t>
      </w:r>
    </w:p>
    <w:p>
      <w:pPr>
        <w:pStyle w:val="BodyText"/>
        <w:spacing w:line="259" w:lineRule="auto" w:before="120"/>
        <w:ind w:right="296"/>
      </w:pPr>
      <w:r>
        <w:rPr/>
        <w:t>Adult rehabilitative services are provided through the Wendell Johnson Speech and Hearing Center. Individuals who recently have been fitted with new amplification, or those who seek further information after using their devices for an extended period of time, and their families/friends are targeted for services. Students may provide these services in our clinic or in the community at locations such as assisted living facilities or the Iowa City Senior Center.</w:t>
      </w:r>
    </w:p>
    <w:p>
      <w:pPr>
        <w:spacing w:after="0" w:line="259" w:lineRule="auto"/>
        <w:sectPr>
          <w:pgSz w:w="12240" w:h="15840"/>
          <w:pgMar w:header="0" w:footer="753" w:top="1400" w:bottom="940" w:left="600" w:right="1180"/>
        </w:sectPr>
      </w:pPr>
    </w:p>
    <w:p>
      <w:pPr>
        <w:pStyle w:val="Heading2"/>
        <w:spacing w:before="37"/>
        <w:rPr>
          <w:u w:val="none"/>
        </w:rPr>
      </w:pPr>
      <w:bookmarkStart w:name="Clinical placements in the local communi" w:id="58"/>
      <w:bookmarkEnd w:id="58"/>
      <w:r>
        <w:rPr>
          <w:b w:val="0"/>
          <w:u w:val="none"/>
        </w:rPr>
      </w:r>
      <w:bookmarkStart w:name="_bookmark43" w:id="59"/>
      <w:bookmarkEnd w:id="59"/>
      <w:r>
        <w:rPr>
          <w:b w:val="0"/>
          <w:u w:val="none"/>
        </w:rPr>
      </w:r>
      <w:r>
        <w:rPr>
          <w:u w:val="single" w:color="FFC000"/>
        </w:rPr>
        <w:t>Clinical placements in the local community</w:t>
      </w:r>
    </w:p>
    <w:p>
      <w:pPr>
        <w:pStyle w:val="BodyText"/>
        <w:spacing w:line="259" w:lineRule="auto" w:before="122"/>
        <w:ind w:right="248"/>
      </w:pPr>
      <w:r>
        <w:rPr/>
        <w:t>During students’ second and third years in the program, they are placed in a variety of settings in the local area. At these placements they develop skills in a variety of clinical areas including general diagnostics, auditory brainstem responses testing, otoacoustic emission testing, hearing aids, cochlear implants, tinnitus assessment and management, vestibular assessment and management, and educational audiology. Opportunities provide experiences to work with individuals across the age span with diverse backgrounds, as well as those with varying abilities.</w:t>
      </w:r>
    </w:p>
    <w:p>
      <w:pPr>
        <w:pStyle w:val="BodyText"/>
        <w:spacing w:before="3"/>
        <w:ind w:left="0"/>
        <w:rPr>
          <w:sz w:val="19"/>
        </w:rPr>
      </w:pPr>
    </w:p>
    <w:p>
      <w:pPr>
        <w:pStyle w:val="Heading2"/>
        <w:rPr>
          <w:u w:val="none"/>
        </w:rPr>
      </w:pPr>
      <w:bookmarkStart w:name="Fourth-year externship" w:id="60"/>
      <w:bookmarkEnd w:id="60"/>
      <w:r>
        <w:rPr>
          <w:b w:val="0"/>
          <w:u w:val="none"/>
        </w:rPr>
      </w:r>
      <w:bookmarkStart w:name="_bookmark44" w:id="61"/>
      <w:bookmarkEnd w:id="61"/>
      <w:r>
        <w:rPr>
          <w:b w:val="0"/>
          <w:u w:val="none"/>
        </w:rPr>
      </w:r>
      <w:r>
        <w:rPr>
          <w:u w:val="single" w:color="FFC000"/>
        </w:rPr>
        <w:t>Fourth-year externship</w:t>
      </w:r>
    </w:p>
    <w:p>
      <w:pPr>
        <w:pStyle w:val="BodyText"/>
        <w:spacing w:line="254" w:lineRule="auto" w:before="122"/>
        <w:ind w:right="588"/>
      </w:pPr>
      <w:r>
        <w:rPr/>
        <w:t>During the final year in the clinical program students are placed on a full-time basis at an external site. Our program has established relationships with many excellent sites across the</w:t>
      </w:r>
    </w:p>
    <w:p>
      <w:pPr>
        <w:pStyle w:val="BodyText"/>
        <w:spacing w:line="259" w:lineRule="auto" w:before="11"/>
        <w:ind w:right="264"/>
      </w:pPr>
      <w:r>
        <w:rPr/>
        <w:t>U.S. Fourth year placements are competitive with the application process taking place the third year in the program. Students work with the Director of AuD Studies throughout the application process to ensure that an appropriate site for clinical development is found. Fourth year externs continue as a student in the department and are registered for clinical coursework during their</w:t>
      </w:r>
      <w:r>
        <w:rPr>
          <w:spacing w:val="-4"/>
        </w:rPr>
        <w:t> </w:t>
      </w:r>
      <w:r>
        <w:rPr/>
        <w:t>externship.</w:t>
      </w:r>
    </w:p>
    <w:p>
      <w:pPr>
        <w:pStyle w:val="BodyText"/>
        <w:spacing w:before="5"/>
        <w:ind w:left="0"/>
        <w:rPr>
          <w:sz w:val="19"/>
        </w:rPr>
      </w:pPr>
    </w:p>
    <w:p>
      <w:pPr>
        <w:pStyle w:val="Heading2"/>
        <w:rPr>
          <w:u w:val="none"/>
        </w:rPr>
      </w:pPr>
      <w:bookmarkStart w:name="Audiology professional practice series" w:id="62"/>
      <w:bookmarkEnd w:id="62"/>
      <w:r>
        <w:rPr>
          <w:b w:val="0"/>
          <w:u w:val="none"/>
        </w:rPr>
      </w:r>
      <w:bookmarkStart w:name="_bookmark45" w:id="63"/>
      <w:bookmarkEnd w:id="63"/>
      <w:r>
        <w:rPr>
          <w:b w:val="0"/>
          <w:u w:val="none"/>
        </w:rPr>
      </w:r>
      <w:r>
        <w:rPr>
          <w:u w:val="single" w:color="FFC000"/>
        </w:rPr>
        <w:t>Audiology professional practice series</w:t>
      </w:r>
    </w:p>
    <w:p>
      <w:pPr>
        <w:pStyle w:val="BodyText"/>
        <w:spacing w:line="259" w:lineRule="auto" w:before="120"/>
        <w:ind w:left="839" w:right="363"/>
      </w:pPr>
      <w:r>
        <w:rPr/>
        <w:t>Students participate in one of the courses in this series each semester they are in the program. These courses provide an opportunity for AuD students of all levels to come together in one class and learn from each other on topics related to a variety of professional issues pertaining to clinical practice.</w:t>
      </w:r>
    </w:p>
    <w:p>
      <w:pPr>
        <w:pStyle w:val="BodyText"/>
        <w:spacing w:before="5"/>
        <w:ind w:left="0"/>
        <w:rPr>
          <w:sz w:val="19"/>
        </w:rPr>
      </w:pPr>
    </w:p>
    <w:p>
      <w:pPr>
        <w:pStyle w:val="Heading1"/>
        <w:rPr>
          <w:b w:val="0"/>
          <w:u w:val="none"/>
        </w:rPr>
      </w:pPr>
      <w:bookmarkStart w:name="Assessment Procedures for Audiology Stud" w:id="64"/>
      <w:bookmarkEnd w:id="64"/>
      <w:r>
        <w:rPr>
          <w:u w:val="none"/>
        </w:rPr>
      </w:r>
      <w:bookmarkStart w:name="_bookmark46" w:id="65"/>
      <w:bookmarkEnd w:id="65"/>
      <w:r>
        <w:rPr>
          <w:u w:val="none"/>
        </w:rPr>
      </w:r>
      <w:r>
        <w:rPr>
          <w:b w:val="0"/>
          <w:u w:val="single" w:color="FFC000"/>
        </w:rPr>
        <w:t>Assessment Procedures for Audiology Students</w:t>
      </w:r>
    </w:p>
    <w:p>
      <w:pPr>
        <w:pStyle w:val="BodyText"/>
        <w:spacing w:line="259" w:lineRule="auto" w:before="121"/>
        <w:ind w:left="839" w:right="308"/>
      </w:pPr>
      <w:r>
        <w:rPr/>
        <w:t>The American Speech-Language-Hearing Association (ASHA) has established professional competencies students must master to be eligible for clinical certification in audiology. These competencies are outlined on a Knowledge and Skills Acquisition (KASA) form. Part of that form focuses on the didactic coursework students must receive. The other part focuses on the clinical training</w:t>
      </w:r>
      <w:r>
        <w:rPr>
          <w:spacing w:val="-2"/>
        </w:rPr>
        <w:t> </w:t>
      </w:r>
      <w:r>
        <w:rPr/>
        <w:t>component.</w:t>
      </w:r>
    </w:p>
    <w:p>
      <w:pPr>
        <w:pStyle w:val="BodyText"/>
        <w:spacing w:before="5"/>
        <w:ind w:left="0"/>
        <w:rPr>
          <w:sz w:val="19"/>
        </w:rPr>
      </w:pPr>
    </w:p>
    <w:p>
      <w:pPr>
        <w:pStyle w:val="Heading2"/>
        <w:rPr>
          <w:u w:val="none"/>
        </w:rPr>
      </w:pPr>
      <w:bookmarkStart w:name="Assessing didactic progress for audiolog" w:id="66"/>
      <w:bookmarkEnd w:id="66"/>
      <w:r>
        <w:rPr>
          <w:b w:val="0"/>
          <w:u w:val="none"/>
        </w:rPr>
      </w:r>
      <w:bookmarkStart w:name="_bookmark47" w:id="67"/>
      <w:bookmarkEnd w:id="67"/>
      <w:r>
        <w:rPr>
          <w:b w:val="0"/>
          <w:u w:val="none"/>
        </w:rPr>
      </w:r>
      <w:r>
        <w:rPr>
          <w:u w:val="single" w:color="FFC000"/>
        </w:rPr>
        <w:t>Assessing didactic progress for audiology students</w:t>
      </w:r>
    </w:p>
    <w:p>
      <w:pPr>
        <w:pStyle w:val="BodyText"/>
        <w:spacing w:line="259" w:lineRule="auto" w:before="120"/>
        <w:ind w:right="307"/>
      </w:pPr>
      <w:r>
        <w:rPr/>
        <w:t>For academic coursework, instructors will assign a letter grade to each student based on the student’s academic performance in the class. These letter grades are assigned numerical values on a 4-point scale. Successful completion of the AuD program requires that each student maintain a cumulative graduate GPA of 3.0 (grade of B) or higher.</w:t>
      </w:r>
    </w:p>
    <w:p>
      <w:pPr>
        <w:pStyle w:val="BodyText"/>
        <w:spacing w:line="259" w:lineRule="auto" w:before="119"/>
        <w:ind w:right="378"/>
      </w:pPr>
      <w:r>
        <w:rPr/>
        <w:t>Students who earn a grade lower than a B- for any of the individual courses required for graduation must work with the course instructor to develop an individual intervention plan to ensure that they master the material required for clinical practice as outlined on the didactic portion of the KASA form. That plan may include retaking part or all of a course during another</w:t>
      </w:r>
    </w:p>
    <w:p>
      <w:pPr>
        <w:spacing w:after="0" w:line="259" w:lineRule="auto"/>
        <w:sectPr>
          <w:pgSz w:w="12240" w:h="15840"/>
          <w:pgMar w:header="0" w:footer="753" w:top="1400" w:bottom="940" w:left="600" w:right="1180"/>
        </w:sectPr>
      </w:pPr>
    </w:p>
    <w:p>
      <w:pPr>
        <w:pStyle w:val="BodyText"/>
        <w:spacing w:line="259" w:lineRule="auto" w:before="37"/>
        <w:ind w:right="250"/>
      </w:pPr>
      <w:r>
        <w:rPr/>
        <w:t>semester, and as a result may prolong the time required for completion of the degree. Successful completion of the intervention plan will </w:t>
      </w:r>
      <w:r>
        <w:rPr>
          <w:b/>
          <w:i/>
        </w:rPr>
        <w:t>not </w:t>
      </w:r>
      <w:r>
        <w:rPr/>
        <w:t>result in a change in the grade earned by the student when they originally took the course.</w:t>
      </w:r>
    </w:p>
    <w:p>
      <w:pPr>
        <w:pStyle w:val="BodyText"/>
        <w:spacing w:line="259" w:lineRule="auto" w:before="121"/>
        <w:ind w:right="508"/>
        <w:jc w:val="both"/>
      </w:pPr>
      <w:r>
        <w:rPr/>
        <w:t>Per Graduate College regulations, students who fall below the 3.0 GPA requirement will have one semester to raise their overall GPA above the minimum level. If unable to do so, they will not be allowed to continue in the program.</w:t>
      </w:r>
    </w:p>
    <w:p>
      <w:pPr>
        <w:pStyle w:val="BodyText"/>
        <w:spacing w:before="4"/>
        <w:ind w:left="0"/>
        <w:rPr>
          <w:sz w:val="19"/>
        </w:rPr>
      </w:pPr>
    </w:p>
    <w:p>
      <w:pPr>
        <w:pStyle w:val="Heading2"/>
        <w:rPr>
          <w:u w:val="none"/>
        </w:rPr>
      </w:pPr>
      <w:bookmarkStart w:name="Assessing clinical performance for audio" w:id="68"/>
      <w:bookmarkEnd w:id="68"/>
      <w:r>
        <w:rPr>
          <w:b w:val="0"/>
          <w:u w:val="none"/>
        </w:rPr>
      </w:r>
      <w:bookmarkStart w:name="_bookmark48" w:id="69"/>
      <w:bookmarkEnd w:id="69"/>
      <w:r>
        <w:rPr>
          <w:b w:val="0"/>
          <w:u w:val="none"/>
        </w:rPr>
      </w:r>
      <w:r>
        <w:rPr>
          <w:u w:val="single" w:color="FFC000"/>
        </w:rPr>
        <w:t>Assessing clinical performance for audiology student clinicians</w:t>
      </w:r>
    </w:p>
    <w:p>
      <w:pPr>
        <w:pStyle w:val="BodyText"/>
        <w:spacing w:line="259" w:lineRule="auto" w:before="120"/>
        <w:ind w:left="839" w:right="308"/>
      </w:pPr>
      <w:r>
        <w:rPr/>
        <w:t>At the start of the graduate program, AuD students are provided access to the </w:t>
      </w:r>
      <w:r>
        <w:rPr>
          <w:i/>
        </w:rPr>
        <w:t>UI AuD Eval of </w:t>
      </w:r>
      <w:r>
        <w:rPr>
          <w:i/>
        </w:rPr>
        <w:t>Student by Clinical Instructor </w:t>
      </w:r>
      <w:r>
        <w:rPr/>
        <w:t>(see Appendix B) which defines the clinical competencies required for graduation and the time frame in which clinical competencies should be acquired. At the end of each semester, clinical educators review each student’s progress toward attaining the skill set necessary to function as a competent audiologist. Progress is documented on the evaluation form, which is stored in the Typhon database.</w:t>
      </w:r>
    </w:p>
    <w:p>
      <w:pPr>
        <w:pStyle w:val="BodyText"/>
        <w:spacing w:line="259" w:lineRule="auto" w:before="120"/>
        <w:ind w:left="839" w:right="323"/>
      </w:pPr>
      <w:r>
        <w:rPr/>
        <w:t>A grade of either satisfactory or unsatisfactory will be assigned based on the progress the student has made toward meeting the competencies outlined for the clinical rotations in which the student participated that semester. Details relative to how students are evaluated, graded, and (if necessary) remediated in terms of their performance of the clinical skills necessary to function as an audiologist are described below.</w:t>
      </w:r>
    </w:p>
    <w:p>
      <w:pPr>
        <w:pStyle w:val="BodyText"/>
        <w:spacing w:before="117"/>
      </w:pPr>
      <w:r>
        <w:rPr>
          <w:u w:val="single"/>
        </w:rPr>
        <w:t>Grading</w:t>
      </w:r>
    </w:p>
    <w:p>
      <w:pPr>
        <w:pStyle w:val="Heading3"/>
        <w:spacing w:before="132"/>
        <w:rPr>
          <w:i/>
        </w:rPr>
      </w:pPr>
      <w:bookmarkStart w:name="Satisfactory Grade" w:id="70"/>
      <w:bookmarkEnd w:id="70"/>
      <w:r>
        <w:rPr>
          <w:b w:val="0"/>
          <w:i w:val="0"/>
        </w:rPr>
      </w:r>
      <w:r>
        <w:rPr>
          <w:i/>
        </w:rPr>
        <w:t>Satisfactory Grade</w:t>
      </w:r>
    </w:p>
    <w:p>
      <w:pPr>
        <w:pStyle w:val="BodyText"/>
        <w:spacing w:line="259" w:lineRule="auto" w:before="22"/>
        <w:ind w:right="299"/>
      </w:pPr>
      <w:r>
        <w:rPr/>
        <w:t>This designation indicates that the student has demonstrated solidly competent performance appropriate for his/her academic background and clinical experience level as outlined on the </w:t>
      </w:r>
      <w:hyperlink r:id="rId26">
        <w:r>
          <w:rPr>
            <w:i/>
            <w:color w:val="0000FF"/>
            <w:u w:val="single" w:color="0000FF"/>
          </w:rPr>
          <w:t>UI</w:t>
        </w:r>
      </w:hyperlink>
      <w:r>
        <w:rPr>
          <w:i/>
          <w:color w:val="0000FF"/>
        </w:rPr>
        <w:t> </w:t>
      </w:r>
      <w:hyperlink r:id="rId26">
        <w:r>
          <w:rPr>
            <w:i/>
            <w:color w:val="0000FF"/>
            <w:u w:val="single" w:color="0000FF"/>
          </w:rPr>
          <w:t>AuD Eval of Student by Clinical Instructor</w:t>
        </w:r>
        <w:r>
          <w:rPr/>
          <w:t>.</w:t>
        </w:r>
      </w:hyperlink>
    </w:p>
    <w:p>
      <w:pPr>
        <w:pStyle w:val="ListParagraph"/>
        <w:numPr>
          <w:ilvl w:val="1"/>
          <w:numId w:val="4"/>
        </w:numPr>
        <w:tabs>
          <w:tab w:pos="1559" w:val="left" w:leader="none"/>
          <w:tab w:pos="1560" w:val="left" w:leader="none"/>
        </w:tabs>
        <w:spacing w:line="240" w:lineRule="auto" w:before="120" w:after="0"/>
        <w:ind w:left="1560" w:right="589" w:hanging="360"/>
        <w:jc w:val="left"/>
        <w:rPr>
          <w:sz w:val="24"/>
        </w:rPr>
      </w:pPr>
      <w:r>
        <w:rPr>
          <w:sz w:val="24"/>
        </w:rPr>
        <w:t>The student clinician is able to function effectively, with some supervisory assistance, when planning for appointments, during diagnostic and therapy sessions, and in follow-through of clinical</w:t>
      </w:r>
      <w:r>
        <w:rPr>
          <w:spacing w:val="-10"/>
          <w:sz w:val="24"/>
        </w:rPr>
        <w:t> </w:t>
      </w:r>
      <w:r>
        <w:rPr>
          <w:sz w:val="24"/>
        </w:rPr>
        <w:t>services.</w:t>
      </w:r>
    </w:p>
    <w:p>
      <w:pPr>
        <w:pStyle w:val="ListParagraph"/>
        <w:numPr>
          <w:ilvl w:val="1"/>
          <w:numId w:val="4"/>
        </w:numPr>
        <w:tabs>
          <w:tab w:pos="1559" w:val="left" w:leader="none"/>
          <w:tab w:pos="1560" w:val="left" w:leader="none"/>
        </w:tabs>
        <w:spacing w:line="240" w:lineRule="auto" w:before="1" w:after="0"/>
        <w:ind w:left="1560" w:right="628" w:hanging="360"/>
        <w:jc w:val="left"/>
        <w:rPr>
          <w:sz w:val="24"/>
        </w:rPr>
      </w:pPr>
      <w:r>
        <w:rPr>
          <w:sz w:val="24"/>
        </w:rPr>
        <w:t>The student is effective in the application of background/academic knowledge to the clinical process.</w:t>
      </w:r>
    </w:p>
    <w:p>
      <w:pPr>
        <w:pStyle w:val="ListParagraph"/>
        <w:numPr>
          <w:ilvl w:val="1"/>
          <w:numId w:val="4"/>
        </w:numPr>
        <w:tabs>
          <w:tab w:pos="1559" w:val="left" w:leader="none"/>
          <w:tab w:pos="1560" w:val="left" w:leader="none"/>
        </w:tabs>
        <w:spacing w:line="242" w:lineRule="auto" w:before="1" w:after="0"/>
        <w:ind w:left="1560" w:right="598" w:hanging="360"/>
        <w:jc w:val="left"/>
        <w:rPr>
          <w:sz w:val="24"/>
        </w:rPr>
      </w:pPr>
      <w:r>
        <w:rPr>
          <w:sz w:val="24"/>
        </w:rPr>
        <w:t>The student is familiar with the patient’s history and/or current medical record and with</w:t>
      </w:r>
      <w:r>
        <w:rPr>
          <w:spacing w:val="-1"/>
          <w:sz w:val="24"/>
        </w:rPr>
        <w:t> </w:t>
      </w:r>
      <w:r>
        <w:rPr>
          <w:sz w:val="24"/>
        </w:rPr>
        <w:t>diagnostic</w:t>
      </w:r>
      <w:r>
        <w:rPr>
          <w:spacing w:val="-3"/>
          <w:sz w:val="24"/>
        </w:rPr>
        <w:t> </w:t>
      </w:r>
      <w:r>
        <w:rPr>
          <w:sz w:val="24"/>
        </w:rPr>
        <w:t>or</w:t>
      </w:r>
      <w:r>
        <w:rPr>
          <w:spacing w:val="-4"/>
          <w:sz w:val="24"/>
        </w:rPr>
        <w:t> </w:t>
      </w:r>
      <w:r>
        <w:rPr>
          <w:sz w:val="24"/>
        </w:rPr>
        <w:t>therapeutic</w:t>
      </w:r>
      <w:r>
        <w:rPr>
          <w:spacing w:val="-3"/>
          <w:sz w:val="24"/>
        </w:rPr>
        <w:t> </w:t>
      </w:r>
      <w:r>
        <w:rPr>
          <w:sz w:val="24"/>
        </w:rPr>
        <w:t>materials</w:t>
      </w:r>
      <w:r>
        <w:rPr>
          <w:spacing w:val="-2"/>
          <w:sz w:val="24"/>
        </w:rPr>
        <w:t> </w:t>
      </w:r>
      <w:r>
        <w:rPr>
          <w:sz w:val="24"/>
        </w:rPr>
        <w:t>and</w:t>
      </w:r>
      <w:r>
        <w:rPr>
          <w:spacing w:val="-4"/>
          <w:sz w:val="24"/>
        </w:rPr>
        <w:t> </w:t>
      </w:r>
      <w:r>
        <w:rPr>
          <w:sz w:val="24"/>
        </w:rPr>
        <w:t>procedures</w:t>
      </w:r>
      <w:r>
        <w:rPr>
          <w:spacing w:val="-2"/>
          <w:sz w:val="24"/>
        </w:rPr>
        <w:t> </w:t>
      </w:r>
      <w:r>
        <w:rPr>
          <w:sz w:val="24"/>
        </w:rPr>
        <w:t>prior</w:t>
      </w:r>
      <w:r>
        <w:rPr>
          <w:spacing w:val="-5"/>
          <w:sz w:val="24"/>
        </w:rPr>
        <w:t> </w:t>
      </w:r>
      <w:r>
        <w:rPr>
          <w:sz w:val="24"/>
        </w:rPr>
        <w:t>to</w:t>
      </w:r>
      <w:r>
        <w:rPr>
          <w:spacing w:val="-3"/>
          <w:sz w:val="24"/>
        </w:rPr>
        <w:t> </w:t>
      </w:r>
      <w:r>
        <w:rPr>
          <w:sz w:val="24"/>
        </w:rPr>
        <w:t>each</w:t>
      </w:r>
      <w:r>
        <w:rPr>
          <w:spacing w:val="-1"/>
          <w:sz w:val="24"/>
        </w:rPr>
        <w:t> </w:t>
      </w:r>
      <w:r>
        <w:rPr>
          <w:sz w:val="24"/>
        </w:rPr>
        <w:t>clinical</w:t>
      </w:r>
      <w:r>
        <w:rPr>
          <w:spacing w:val="-30"/>
          <w:sz w:val="24"/>
        </w:rPr>
        <w:t> </w:t>
      </w:r>
      <w:r>
        <w:rPr>
          <w:sz w:val="24"/>
        </w:rPr>
        <w:t>session.</w:t>
      </w:r>
    </w:p>
    <w:p>
      <w:pPr>
        <w:pStyle w:val="ListParagraph"/>
        <w:numPr>
          <w:ilvl w:val="1"/>
          <w:numId w:val="4"/>
        </w:numPr>
        <w:tabs>
          <w:tab w:pos="1559" w:val="left" w:leader="none"/>
          <w:tab w:pos="1560" w:val="left" w:leader="none"/>
        </w:tabs>
        <w:spacing w:line="240" w:lineRule="auto" w:before="0" w:after="0"/>
        <w:ind w:left="1560" w:right="497" w:hanging="360"/>
        <w:jc w:val="left"/>
        <w:rPr>
          <w:sz w:val="24"/>
        </w:rPr>
      </w:pPr>
      <w:r>
        <w:rPr>
          <w:sz w:val="24"/>
        </w:rPr>
        <w:t>Documentation is timely and thorough and requires only minor revisions pertaining to use of professional language/style. All documentation is</w:t>
      </w:r>
      <w:r>
        <w:rPr>
          <w:spacing w:val="-15"/>
          <w:sz w:val="24"/>
        </w:rPr>
        <w:t> </w:t>
      </w:r>
      <w:r>
        <w:rPr>
          <w:sz w:val="24"/>
        </w:rPr>
        <w:t>complete.</w:t>
      </w:r>
    </w:p>
    <w:p>
      <w:pPr>
        <w:pStyle w:val="ListParagraph"/>
        <w:numPr>
          <w:ilvl w:val="1"/>
          <w:numId w:val="4"/>
        </w:numPr>
        <w:tabs>
          <w:tab w:pos="1559" w:val="left" w:leader="none"/>
          <w:tab w:pos="1560" w:val="left" w:leader="none"/>
        </w:tabs>
        <w:spacing w:line="242" w:lineRule="auto" w:before="0" w:after="0"/>
        <w:ind w:left="1560" w:right="1257" w:hanging="360"/>
        <w:jc w:val="left"/>
        <w:rPr>
          <w:sz w:val="24"/>
        </w:rPr>
      </w:pPr>
      <w:r>
        <w:rPr>
          <w:sz w:val="24"/>
        </w:rPr>
        <w:t>The student demonstrates substantial growth and change toward professional independence.</w:t>
      </w:r>
    </w:p>
    <w:p>
      <w:pPr>
        <w:pStyle w:val="ListParagraph"/>
        <w:numPr>
          <w:ilvl w:val="1"/>
          <w:numId w:val="4"/>
        </w:numPr>
        <w:tabs>
          <w:tab w:pos="1559" w:val="left" w:leader="none"/>
          <w:tab w:pos="1560" w:val="left" w:leader="none"/>
        </w:tabs>
        <w:spacing w:line="240" w:lineRule="auto" w:before="0" w:after="0"/>
        <w:ind w:left="1560" w:right="472" w:hanging="360"/>
        <w:jc w:val="left"/>
        <w:rPr>
          <w:sz w:val="24"/>
        </w:rPr>
      </w:pPr>
      <w:r>
        <w:rPr>
          <w:sz w:val="24"/>
        </w:rPr>
        <w:t>The student recognizes clinical strengths and areas where improvement is needed and can generate ideas of how to implement change.</w:t>
      </w:r>
    </w:p>
    <w:p>
      <w:pPr>
        <w:pStyle w:val="ListParagraph"/>
        <w:numPr>
          <w:ilvl w:val="1"/>
          <w:numId w:val="4"/>
        </w:numPr>
        <w:tabs>
          <w:tab w:pos="1559" w:val="left" w:leader="none"/>
          <w:tab w:pos="1560" w:val="left" w:leader="none"/>
        </w:tabs>
        <w:spacing w:line="242" w:lineRule="auto" w:before="0" w:after="0"/>
        <w:ind w:left="1560" w:right="602" w:hanging="360"/>
        <w:jc w:val="left"/>
        <w:rPr>
          <w:sz w:val="24"/>
        </w:rPr>
      </w:pPr>
      <w:r>
        <w:rPr>
          <w:sz w:val="24"/>
        </w:rPr>
        <w:t>It is projected that the student clinician will continue to learn and refine clinical skills, with decreasing amounts of</w:t>
      </w:r>
      <w:r>
        <w:rPr>
          <w:spacing w:val="-6"/>
          <w:sz w:val="24"/>
        </w:rPr>
        <w:t> </w:t>
      </w:r>
      <w:r>
        <w:rPr>
          <w:sz w:val="24"/>
        </w:rPr>
        <w:t>supervision.</w:t>
      </w:r>
    </w:p>
    <w:p>
      <w:pPr>
        <w:spacing w:after="0" w:line="242" w:lineRule="auto"/>
        <w:jc w:val="left"/>
        <w:rPr>
          <w:sz w:val="24"/>
        </w:rPr>
        <w:sectPr>
          <w:pgSz w:w="12240" w:h="15840"/>
          <w:pgMar w:header="0" w:footer="753" w:top="1400" w:bottom="940" w:left="600" w:right="1180"/>
        </w:sectPr>
      </w:pPr>
    </w:p>
    <w:p>
      <w:pPr>
        <w:pStyle w:val="ListParagraph"/>
        <w:numPr>
          <w:ilvl w:val="1"/>
          <w:numId w:val="4"/>
        </w:numPr>
        <w:tabs>
          <w:tab w:pos="1559" w:val="left" w:leader="none"/>
          <w:tab w:pos="1560" w:val="left" w:leader="none"/>
        </w:tabs>
        <w:spacing w:line="240" w:lineRule="auto" w:before="78" w:after="0"/>
        <w:ind w:left="1560" w:right="1242" w:hanging="360"/>
        <w:jc w:val="left"/>
        <w:rPr>
          <w:sz w:val="24"/>
        </w:rPr>
      </w:pPr>
      <w:r>
        <w:rPr>
          <w:sz w:val="24"/>
        </w:rPr>
        <w:t>No</w:t>
      </w:r>
      <w:r>
        <w:rPr>
          <w:spacing w:val="-1"/>
          <w:sz w:val="24"/>
        </w:rPr>
        <w:t> </w:t>
      </w:r>
      <w:r>
        <w:rPr>
          <w:sz w:val="24"/>
        </w:rPr>
        <w:t>clinical</w:t>
      </w:r>
      <w:r>
        <w:rPr>
          <w:spacing w:val="-3"/>
          <w:sz w:val="24"/>
        </w:rPr>
        <w:t> </w:t>
      </w:r>
      <w:r>
        <w:rPr>
          <w:sz w:val="24"/>
        </w:rPr>
        <w:t>competencies</w:t>
      </w:r>
      <w:r>
        <w:rPr>
          <w:spacing w:val="-4"/>
          <w:sz w:val="24"/>
        </w:rPr>
        <w:t> </w:t>
      </w:r>
      <w:r>
        <w:rPr>
          <w:sz w:val="24"/>
        </w:rPr>
        <w:t>are</w:t>
      </w:r>
      <w:r>
        <w:rPr>
          <w:spacing w:val="-2"/>
          <w:sz w:val="24"/>
        </w:rPr>
        <w:t> </w:t>
      </w:r>
      <w:r>
        <w:rPr>
          <w:sz w:val="24"/>
        </w:rPr>
        <w:t>below</w:t>
      </w:r>
      <w:r>
        <w:rPr>
          <w:spacing w:val="-2"/>
          <w:sz w:val="24"/>
        </w:rPr>
        <w:t> </w:t>
      </w:r>
      <w:r>
        <w:rPr>
          <w:sz w:val="24"/>
        </w:rPr>
        <w:t>the</w:t>
      </w:r>
      <w:r>
        <w:rPr>
          <w:spacing w:val="-3"/>
          <w:sz w:val="24"/>
        </w:rPr>
        <w:t> </w:t>
      </w:r>
      <w:r>
        <w:rPr>
          <w:sz w:val="24"/>
        </w:rPr>
        <w:t>level</w:t>
      </w:r>
      <w:r>
        <w:rPr>
          <w:spacing w:val="-3"/>
          <w:sz w:val="24"/>
        </w:rPr>
        <w:t> </w:t>
      </w:r>
      <w:r>
        <w:rPr>
          <w:sz w:val="24"/>
        </w:rPr>
        <w:t>expected</w:t>
      </w:r>
      <w:r>
        <w:rPr>
          <w:spacing w:val="-2"/>
          <w:sz w:val="24"/>
        </w:rPr>
        <w:t> </w:t>
      </w:r>
      <w:r>
        <w:rPr>
          <w:sz w:val="24"/>
        </w:rPr>
        <w:t>for</w:t>
      </w:r>
      <w:r>
        <w:rPr>
          <w:spacing w:val="-4"/>
          <w:sz w:val="24"/>
        </w:rPr>
        <w:t> </w:t>
      </w:r>
      <w:r>
        <w:rPr>
          <w:sz w:val="24"/>
        </w:rPr>
        <w:t>the student’s</w:t>
      </w:r>
      <w:r>
        <w:rPr>
          <w:spacing w:val="-24"/>
          <w:sz w:val="24"/>
        </w:rPr>
        <w:t> </w:t>
      </w:r>
      <w:r>
        <w:rPr>
          <w:sz w:val="24"/>
        </w:rPr>
        <w:t>clinical experience.</w:t>
      </w:r>
    </w:p>
    <w:p>
      <w:pPr>
        <w:pStyle w:val="Heading3"/>
        <w:spacing w:before="120"/>
        <w:ind w:left="839"/>
        <w:rPr>
          <w:i/>
        </w:rPr>
      </w:pPr>
      <w:bookmarkStart w:name="Unsatisfactory Grade" w:id="71"/>
      <w:bookmarkEnd w:id="71"/>
      <w:r>
        <w:rPr>
          <w:b w:val="0"/>
          <w:i w:val="0"/>
        </w:rPr>
      </w:r>
      <w:r>
        <w:rPr>
          <w:i/>
        </w:rPr>
        <w:t>Unsatisfactory Grade</w:t>
      </w:r>
    </w:p>
    <w:p>
      <w:pPr>
        <w:pStyle w:val="BodyText"/>
        <w:spacing w:line="259" w:lineRule="auto" w:before="24"/>
        <w:ind w:left="839" w:right="666"/>
      </w:pPr>
      <w:r>
        <w:rPr/>
        <w:t>This designation indicates marginally competent performance or poorer based on academic background and clinical experience as outlined on the UI AuD Eval of Student by Clinical Instr</w:t>
      </w:r>
      <w:r>
        <w:rPr>
          <w:i/>
        </w:rPr>
        <w:t>uctor</w:t>
      </w:r>
      <w:r>
        <w:rPr/>
        <w:t>.</w:t>
      </w:r>
    </w:p>
    <w:p>
      <w:pPr>
        <w:pStyle w:val="ListParagraph"/>
        <w:numPr>
          <w:ilvl w:val="1"/>
          <w:numId w:val="4"/>
        </w:numPr>
        <w:tabs>
          <w:tab w:pos="1559" w:val="left" w:leader="none"/>
          <w:tab w:pos="1560" w:val="left" w:leader="none"/>
        </w:tabs>
        <w:spacing w:line="240" w:lineRule="auto" w:before="116" w:after="0"/>
        <w:ind w:left="1560" w:right="482" w:hanging="360"/>
        <w:jc w:val="left"/>
        <w:rPr>
          <w:sz w:val="24"/>
        </w:rPr>
      </w:pPr>
      <w:r>
        <w:rPr>
          <w:sz w:val="24"/>
        </w:rPr>
        <w:t>The student clinician demonstrates difficulty applying and executing the fundamentals of the clinical process when planning for appointments, during the diagnostic and therapy sessions, and in follow-through of clinical</w:t>
      </w:r>
      <w:r>
        <w:rPr>
          <w:spacing w:val="-13"/>
          <w:sz w:val="24"/>
        </w:rPr>
        <w:t> </w:t>
      </w:r>
      <w:r>
        <w:rPr>
          <w:sz w:val="24"/>
        </w:rPr>
        <w:t>services.</w:t>
      </w:r>
    </w:p>
    <w:p>
      <w:pPr>
        <w:pStyle w:val="ListParagraph"/>
        <w:numPr>
          <w:ilvl w:val="1"/>
          <w:numId w:val="4"/>
        </w:numPr>
        <w:tabs>
          <w:tab w:pos="1559" w:val="left" w:leader="none"/>
          <w:tab w:pos="1560" w:val="left" w:leader="none"/>
        </w:tabs>
        <w:spacing w:line="240" w:lineRule="auto" w:before="1" w:after="0"/>
        <w:ind w:left="1560" w:right="776" w:hanging="360"/>
        <w:jc w:val="left"/>
        <w:rPr>
          <w:sz w:val="24"/>
        </w:rPr>
      </w:pPr>
      <w:r>
        <w:rPr>
          <w:sz w:val="24"/>
        </w:rPr>
        <w:t>The student does not independently apply background/academic knowledge to the clinical process.</w:t>
      </w:r>
    </w:p>
    <w:p>
      <w:pPr>
        <w:pStyle w:val="ListParagraph"/>
        <w:numPr>
          <w:ilvl w:val="1"/>
          <w:numId w:val="4"/>
        </w:numPr>
        <w:tabs>
          <w:tab w:pos="1559" w:val="left" w:leader="none"/>
          <w:tab w:pos="1560" w:val="left" w:leader="none"/>
        </w:tabs>
        <w:spacing w:line="240" w:lineRule="auto" w:before="0" w:after="0"/>
        <w:ind w:left="1560" w:right="690" w:hanging="360"/>
        <w:jc w:val="left"/>
        <w:rPr>
          <w:sz w:val="24"/>
        </w:rPr>
      </w:pPr>
      <w:r>
        <w:rPr>
          <w:sz w:val="24"/>
        </w:rPr>
        <w:t>The student is not consistently familiar with the patient’s history and/or current medical record and with diagnostic or therapeutic materials and procedures prior to each clinical</w:t>
      </w:r>
      <w:r>
        <w:rPr>
          <w:spacing w:val="2"/>
          <w:sz w:val="24"/>
        </w:rPr>
        <w:t> </w:t>
      </w:r>
      <w:r>
        <w:rPr>
          <w:sz w:val="24"/>
        </w:rPr>
        <w:t>session.</w:t>
      </w:r>
    </w:p>
    <w:p>
      <w:pPr>
        <w:pStyle w:val="ListParagraph"/>
        <w:numPr>
          <w:ilvl w:val="1"/>
          <w:numId w:val="4"/>
        </w:numPr>
        <w:tabs>
          <w:tab w:pos="1559" w:val="left" w:leader="none"/>
          <w:tab w:pos="1560" w:val="left" w:leader="none"/>
        </w:tabs>
        <w:spacing w:line="240" w:lineRule="auto" w:before="0" w:after="0"/>
        <w:ind w:left="1560" w:right="961" w:hanging="360"/>
        <w:jc w:val="left"/>
        <w:rPr>
          <w:sz w:val="24"/>
        </w:rPr>
      </w:pPr>
      <w:r>
        <w:rPr>
          <w:sz w:val="24"/>
        </w:rPr>
        <w:t>Documentation is not consistently informative, thorough, and/or completed in a timely manner. It requires substantial revisions in both professional language and content.</w:t>
      </w:r>
    </w:p>
    <w:p>
      <w:pPr>
        <w:pStyle w:val="ListParagraph"/>
        <w:numPr>
          <w:ilvl w:val="1"/>
          <w:numId w:val="4"/>
        </w:numPr>
        <w:tabs>
          <w:tab w:pos="1559" w:val="left" w:leader="none"/>
          <w:tab w:pos="1560" w:val="left" w:leader="none"/>
        </w:tabs>
        <w:spacing w:line="240" w:lineRule="auto" w:before="1" w:after="0"/>
        <w:ind w:left="1560" w:right="889" w:hanging="360"/>
        <w:jc w:val="left"/>
        <w:rPr>
          <w:sz w:val="24"/>
        </w:rPr>
      </w:pPr>
      <w:r>
        <w:rPr>
          <w:sz w:val="24"/>
        </w:rPr>
        <w:t>The student needs more than usual supervision and direction relative to academic background and clinical experience as outlined on the </w:t>
      </w:r>
      <w:r>
        <w:rPr>
          <w:i/>
          <w:sz w:val="24"/>
        </w:rPr>
        <w:t>UI AuD Eval of Student by </w:t>
      </w:r>
      <w:r>
        <w:rPr>
          <w:i/>
          <w:sz w:val="24"/>
        </w:rPr>
        <w:t>Clinical Instructor</w:t>
      </w:r>
      <w:r>
        <w:rPr>
          <w:sz w:val="24"/>
        </w:rPr>
        <w:t>.</w:t>
      </w:r>
    </w:p>
    <w:p>
      <w:pPr>
        <w:pStyle w:val="ListParagraph"/>
        <w:numPr>
          <w:ilvl w:val="1"/>
          <w:numId w:val="4"/>
        </w:numPr>
        <w:tabs>
          <w:tab w:pos="1559" w:val="left" w:leader="none"/>
          <w:tab w:pos="1560" w:val="left" w:leader="none"/>
        </w:tabs>
        <w:spacing w:line="240" w:lineRule="auto" w:before="0" w:after="0"/>
        <w:ind w:left="1560" w:right="752" w:hanging="360"/>
        <w:jc w:val="left"/>
        <w:rPr>
          <w:sz w:val="24"/>
        </w:rPr>
      </w:pPr>
      <w:r>
        <w:rPr>
          <w:sz w:val="24"/>
        </w:rPr>
        <w:t>The student may recognize only some areas in need of improvement. It is projected that the student clinician may continue to need more than the usual amount of supervision with similar</w:t>
      </w:r>
      <w:r>
        <w:rPr>
          <w:spacing w:val="-6"/>
          <w:sz w:val="24"/>
        </w:rPr>
        <w:t> </w:t>
      </w:r>
      <w:r>
        <w:rPr>
          <w:sz w:val="24"/>
        </w:rPr>
        <w:t>patients.</w:t>
      </w:r>
    </w:p>
    <w:p>
      <w:pPr>
        <w:pStyle w:val="ListParagraph"/>
        <w:numPr>
          <w:ilvl w:val="1"/>
          <w:numId w:val="4"/>
        </w:numPr>
        <w:tabs>
          <w:tab w:pos="1559" w:val="left" w:leader="none"/>
          <w:tab w:pos="1560" w:val="left" w:leader="none"/>
        </w:tabs>
        <w:spacing w:line="240" w:lineRule="auto" w:before="0" w:after="0"/>
        <w:ind w:left="1560" w:right="972" w:hanging="360"/>
        <w:jc w:val="left"/>
        <w:rPr>
          <w:sz w:val="24"/>
        </w:rPr>
      </w:pPr>
      <w:r>
        <w:rPr>
          <w:sz w:val="24"/>
        </w:rPr>
        <w:t>One or more clinical competencies are below the level expected for the student’s clinical experience.</w:t>
      </w:r>
    </w:p>
    <w:p>
      <w:pPr>
        <w:pStyle w:val="BodyText"/>
        <w:spacing w:before="7"/>
        <w:ind w:left="0"/>
        <w:rPr>
          <w:sz w:val="19"/>
        </w:rPr>
      </w:pPr>
    </w:p>
    <w:p>
      <w:pPr>
        <w:pStyle w:val="Heading2"/>
        <w:rPr>
          <w:u w:val="none"/>
        </w:rPr>
      </w:pPr>
      <w:bookmarkStart w:name="Student support plans for AuD students" w:id="72"/>
      <w:bookmarkEnd w:id="72"/>
      <w:r>
        <w:rPr>
          <w:b w:val="0"/>
          <w:u w:val="none"/>
        </w:rPr>
      </w:r>
      <w:bookmarkStart w:name="_bookmark49" w:id="73"/>
      <w:bookmarkEnd w:id="73"/>
      <w:r>
        <w:rPr>
          <w:b w:val="0"/>
          <w:u w:val="none"/>
        </w:rPr>
      </w:r>
      <w:r>
        <w:rPr>
          <w:u w:val="single" w:color="FFC000"/>
        </w:rPr>
        <w:t>Student support plans for AuD students</w:t>
      </w:r>
    </w:p>
    <w:p>
      <w:pPr>
        <w:pStyle w:val="BodyText"/>
        <w:spacing w:before="123"/>
      </w:pPr>
      <w:r>
        <w:rPr>
          <w:u w:val="single"/>
        </w:rPr>
        <w:t>Clinical Action Plan (CAP)</w:t>
      </w:r>
    </w:p>
    <w:p>
      <w:pPr>
        <w:pStyle w:val="BodyText"/>
        <w:spacing w:line="259" w:lineRule="auto" w:before="131"/>
        <w:ind w:right="545"/>
      </w:pPr>
      <w:r>
        <w:rPr/>
        <w:t>A Clinical Action Plan (CAP) is required for students who have not made sufficient progress toward meeting their competencies during a clinical practicum experience. Determination of the need for a CAP will be made by the student’s clinical educator and the Director of Clinical Programs - Audiology. Other clinical educators may be consulted.</w:t>
      </w:r>
    </w:p>
    <w:p>
      <w:pPr>
        <w:pStyle w:val="BodyText"/>
        <w:spacing w:line="259" w:lineRule="auto" w:before="117"/>
        <w:ind w:right="339"/>
      </w:pPr>
      <w:r>
        <w:rPr/>
        <w:t>The CAP will be put in place immediately following the midterm of the semester in which the student is not making sufficient progress. The CAP identifies areas in need of improvement and includes specific goals which describe behaviors that need to be demonstrated for successful completion of the clinical rotation.</w:t>
      </w:r>
    </w:p>
    <w:p>
      <w:pPr>
        <w:pStyle w:val="BodyText"/>
        <w:spacing w:line="259" w:lineRule="auto" w:before="119"/>
        <w:ind w:right="527"/>
      </w:pPr>
      <w:r>
        <w:rPr/>
        <w:t>CAPs are written by the clinical educator working with the student showing limitations in progress. The student’s clinical educator will review the CAP with the student after which the student will sign the CAP indicating that the CAP was reviewed, the student was provided a copy and had the opportunity to ask questions regarding the CAP. The Director of Clinical</w:t>
      </w:r>
    </w:p>
    <w:p>
      <w:pPr>
        <w:spacing w:after="0" w:line="259" w:lineRule="auto"/>
        <w:sectPr>
          <w:pgSz w:w="12240" w:h="15840"/>
          <w:pgMar w:header="0" w:footer="753" w:top="1360" w:bottom="940" w:left="600" w:right="1180"/>
        </w:sectPr>
      </w:pPr>
    </w:p>
    <w:p>
      <w:pPr>
        <w:pStyle w:val="BodyText"/>
        <w:spacing w:line="259" w:lineRule="auto" w:before="37"/>
        <w:ind w:right="359"/>
      </w:pPr>
      <w:r>
        <w:rPr/>
        <w:t>Programs may be involved in the review of the CAP. If the student chooses not to sign the CAP, clinic activities will be terminated, and an “Unsatisfactory” grade given for the term.</w:t>
      </w:r>
    </w:p>
    <w:p>
      <w:pPr>
        <w:pStyle w:val="BodyText"/>
        <w:spacing w:line="259" w:lineRule="auto" w:before="121"/>
        <w:ind w:right="242"/>
      </w:pPr>
      <w:r>
        <w:rPr/>
        <w:t>Other clinical educators, including the Director of Clinical Programs, may assist the primary educator by providing additional supervision during the remainder of the semester. The student will carry a typical clinical caseload and academic registration during the time a CAP is in place.</w:t>
      </w:r>
    </w:p>
    <w:p>
      <w:pPr>
        <w:pStyle w:val="BodyText"/>
        <w:spacing w:line="259" w:lineRule="auto" w:before="118"/>
        <w:ind w:left="839" w:right="317"/>
      </w:pPr>
      <w:r>
        <w:rPr/>
        <w:t>If goals are not met and sufficient progress is not made toward competencies by the deadline specified in the CAP, the student will receive an "Unsatisfactory" grade. A student who receives a grade of “Unsatisfactory” will not receive clinical clock hours toward ASHA or AAA certification, or UI credit hours toward graduation for that clinical assignment. The student will be placed on clinical probation if this is the first “Unsatisfactory” grade received for a clinical placement.</w:t>
      </w:r>
    </w:p>
    <w:p>
      <w:pPr>
        <w:pStyle w:val="BodyText"/>
        <w:spacing w:before="116"/>
      </w:pPr>
      <w:r>
        <w:rPr>
          <w:u w:val="single"/>
        </w:rPr>
        <w:t>Clinical probation</w:t>
      </w:r>
    </w:p>
    <w:p>
      <w:pPr>
        <w:pStyle w:val="BodyText"/>
        <w:spacing w:line="259" w:lineRule="auto" w:before="131"/>
        <w:ind w:right="367"/>
      </w:pPr>
      <w:r>
        <w:rPr/>
        <w:t>If a student earns an unsatisfactory grade in Clinical Rotations in Audiology (CSD:5315) or Advanced Externship in Audiology (CSD:6316), the student is placed on clinical probation and a Clinical Intervention Plan (CIP) is established (see below). Withdrawal from a course (grade of</w:t>
      </w:r>
    </w:p>
    <w:p>
      <w:pPr>
        <w:pStyle w:val="ListParagraph"/>
        <w:numPr>
          <w:ilvl w:val="0"/>
          <w:numId w:val="5"/>
        </w:numPr>
        <w:tabs>
          <w:tab w:pos="1181" w:val="left" w:leader="none"/>
        </w:tabs>
        <w:spacing w:line="259" w:lineRule="auto" w:before="2" w:after="0"/>
        <w:ind w:left="840" w:right="286" w:firstLine="0"/>
        <w:jc w:val="left"/>
        <w:rPr>
          <w:sz w:val="24"/>
        </w:rPr>
      </w:pPr>
      <w:r>
        <w:rPr>
          <w:sz w:val="24"/>
        </w:rPr>
        <w:t>due to poor clinical performance will be considered equivalent to an “Unsatisfactory” grade. If a student achieves the goals on the CIP the following semester and receives a grade of “Satisfactory”, the student will be removed from clinical</w:t>
      </w:r>
      <w:r>
        <w:rPr>
          <w:spacing w:val="-24"/>
          <w:sz w:val="24"/>
        </w:rPr>
        <w:t> </w:t>
      </w:r>
      <w:r>
        <w:rPr>
          <w:sz w:val="24"/>
        </w:rPr>
        <w:t>probation.</w:t>
      </w:r>
    </w:p>
    <w:p>
      <w:pPr>
        <w:pStyle w:val="BodyText"/>
        <w:spacing w:line="259" w:lineRule="auto" w:before="118"/>
        <w:ind w:right="388"/>
      </w:pPr>
      <w:r>
        <w:rPr/>
        <w:t>The student must earn a satisfactory grade in CSD:5315 or CSD:6316 the following semester to continue in the clinical program. It should be noted that students are required to pass clinical checkpoint exams each semester during their first and second years in the program to earn a satisfactory grade in CSD:5315. An “Unsatisfactory” grade may result in an extension of the student’s program.</w:t>
      </w:r>
    </w:p>
    <w:p>
      <w:pPr>
        <w:pStyle w:val="BodyText"/>
        <w:spacing w:before="115"/>
      </w:pPr>
      <w:r>
        <w:rPr>
          <w:u w:val="single"/>
        </w:rPr>
        <w:t>Clinical Intervention Plan (CIP)</w:t>
      </w:r>
    </w:p>
    <w:p>
      <w:pPr>
        <w:pStyle w:val="BodyText"/>
        <w:spacing w:line="259" w:lineRule="auto" w:before="132"/>
        <w:ind w:right="950"/>
      </w:pPr>
      <w:r>
        <w:rPr/>
        <w:t>The Clinical Intervention Plan (CIP) is for students who have not made sufficient progress toward meeting clinical competencies and have been placed on clinical probation.</w:t>
      </w:r>
    </w:p>
    <w:p>
      <w:pPr>
        <w:pStyle w:val="BodyText"/>
        <w:spacing w:line="259" w:lineRule="auto" w:before="1"/>
        <w:ind w:right="385"/>
      </w:pPr>
      <w:r>
        <w:rPr/>
        <w:t>Determination of the need for a CIP will be made by the clinical faculty and the Director of Clinical Programs - Audiology. The CIP will be put in place immediately following the semester in which a student earned a “Unsatisfactory” or “Incomplete” for their clinical assignment. The CIP identifies areas in need of improvement and includes specific goals which describe behaviors that need to be demonstrated for successful completion of the clinical rotation.</w:t>
      </w:r>
    </w:p>
    <w:p>
      <w:pPr>
        <w:pStyle w:val="BodyText"/>
        <w:spacing w:line="259" w:lineRule="auto" w:before="119"/>
        <w:ind w:right="336"/>
      </w:pPr>
      <w:r>
        <w:rPr/>
        <w:t>CIPs are written by the clinical educator who worked with the student during the semester in which the student earned and unsatisfactory grade. The student’s clinical educator will review the CIP with the student, after which the student will sign the CIP indicating that the CIP was reviewed, and that the student was provided a copy and had the opportunity to ask questions regarding the CIP. Both the Director of Clinical Programs–Audiology and the clinical educator who will be working with the student when the intervention plan is in place will review the CIP.</w:t>
      </w:r>
    </w:p>
    <w:p>
      <w:pPr>
        <w:spacing w:after="0" w:line="259" w:lineRule="auto"/>
        <w:sectPr>
          <w:pgSz w:w="12240" w:h="15840"/>
          <w:pgMar w:header="0" w:footer="753" w:top="1400" w:bottom="940" w:left="600" w:right="1180"/>
        </w:sectPr>
      </w:pPr>
    </w:p>
    <w:p>
      <w:pPr>
        <w:pStyle w:val="BodyText"/>
        <w:spacing w:before="37"/>
      </w:pPr>
      <w:r>
        <w:rPr/>
        <w:t>If the student chooses not to sign the CIP, clinic activities will be terminated.</w:t>
      </w:r>
    </w:p>
    <w:p>
      <w:pPr>
        <w:pStyle w:val="BodyText"/>
        <w:spacing w:line="259" w:lineRule="auto" w:before="146"/>
        <w:ind w:right="304"/>
      </w:pPr>
      <w:r>
        <w:rPr/>
        <w:t>The student will carry a typical clinical caseload and academic registration during the time a CIP is in place. If goals are not met and sufficient progress is not made toward competencies as described in the CIP, the student will receive an “Unsatisfactory” grade. A student who receives a grade of “Unsatisfactory” will not receive clinical clock hours toward ASHA or AAA certification or UI credit hours toward graduation for that clinical assignment.</w:t>
      </w:r>
    </w:p>
    <w:p>
      <w:pPr>
        <w:pStyle w:val="BodyText"/>
        <w:spacing w:line="259" w:lineRule="auto" w:before="115"/>
        <w:ind w:right="263"/>
      </w:pPr>
      <w:r>
        <w:rPr/>
        <w:t>Two “Unsatisfactory” grades in a student’s program will result in dismissal from the Clinical AuD program. An “Unsatisfactory” grade in the semester prior to the student’s fourth year externship may result in a decision to cancel or postpone that placement. An “Unsatisfactory” grade in the final semester of the fourth-year externship will impact graduation.</w:t>
      </w:r>
    </w:p>
    <w:p>
      <w:pPr>
        <w:pStyle w:val="BodyText"/>
        <w:spacing w:line="259" w:lineRule="auto" w:before="119"/>
        <w:ind w:right="431"/>
      </w:pPr>
      <w:r>
        <w:rPr/>
        <w:t>Should a student not meet a clinical competency related to Ethics, an intervention plan will be implemented to assist the student in meeting this competency. The plan may include the following strategies:</w:t>
      </w:r>
    </w:p>
    <w:p>
      <w:pPr>
        <w:pStyle w:val="ListParagraph"/>
        <w:numPr>
          <w:ilvl w:val="1"/>
          <w:numId w:val="5"/>
        </w:numPr>
        <w:tabs>
          <w:tab w:pos="1559" w:val="left" w:leader="none"/>
          <w:tab w:pos="1560" w:val="left" w:leader="none"/>
        </w:tabs>
        <w:spacing w:line="240" w:lineRule="auto" w:before="0" w:after="0"/>
        <w:ind w:left="1559" w:right="835" w:hanging="360"/>
        <w:jc w:val="left"/>
        <w:rPr>
          <w:rFonts w:ascii="Symbol" w:hAnsi="Symbol"/>
          <w:sz w:val="24"/>
        </w:rPr>
      </w:pPr>
      <w:r>
        <w:rPr>
          <w:sz w:val="24"/>
        </w:rPr>
        <w:t>discussion of the problem, assessment of legal and ethical issues, determination of who is affected; identification of options, reflection (Hamill &amp; Friedland,</w:t>
      </w:r>
      <w:r>
        <w:rPr>
          <w:spacing w:val="-32"/>
          <w:sz w:val="24"/>
        </w:rPr>
        <w:t> </w:t>
      </w:r>
      <w:r>
        <w:rPr>
          <w:sz w:val="24"/>
        </w:rPr>
        <w:t>2004);</w:t>
      </w:r>
    </w:p>
    <w:p>
      <w:pPr>
        <w:pStyle w:val="ListParagraph"/>
        <w:numPr>
          <w:ilvl w:val="1"/>
          <w:numId w:val="5"/>
        </w:numPr>
        <w:tabs>
          <w:tab w:pos="1559" w:val="left" w:leader="none"/>
          <w:tab w:pos="1560" w:val="left" w:leader="none"/>
        </w:tabs>
        <w:spacing w:line="304" w:lineRule="exact" w:before="2" w:after="0"/>
        <w:ind w:left="1560" w:right="0" w:hanging="360"/>
        <w:jc w:val="left"/>
        <w:rPr>
          <w:rFonts w:ascii="Symbol" w:hAnsi="Symbol"/>
          <w:sz w:val="24"/>
        </w:rPr>
      </w:pPr>
      <w:r>
        <w:rPr>
          <w:sz w:val="24"/>
        </w:rPr>
        <w:t>ethical bracketing (Kocet &amp; Herlihy, 2014) to assist the student in</w:t>
      </w:r>
      <w:r>
        <w:rPr>
          <w:spacing w:val="-18"/>
          <w:sz w:val="24"/>
        </w:rPr>
        <w:t> </w:t>
      </w:r>
      <w:r>
        <w:rPr>
          <w:sz w:val="24"/>
        </w:rPr>
        <w:t>self-reflection;</w:t>
      </w:r>
    </w:p>
    <w:p>
      <w:pPr>
        <w:pStyle w:val="ListParagraph"/>
        <w:numPr>
          <w:ilvl w:val="1"/>
          <w:numId w:val="5"/>
        </w:numPr>
        <w:tabs>
          <w:tab w:pos="1559" w:val="left" w:leader="none"/>
          <w:tab w:pos="1560" w:val="left" w:leader="none"/>
        </w:tabs>
        <w:spacing w:line="242" w:lineRule="auto" w:before="0" w:after="0"/>
        <w:ind w:left="1560" w:right="771" w:hanging="360"/>
        <w:jc w:val="left"/>
        <w:rPr>
          <w:rFonts w:ascii="Symbol" w:hAnsi="Symbol"/>
          <w:sz w:val="24"/>
        </w:rPr>
      </w:pPr>
      <w:r>
        <w:rPr>
          <w:sz w:val="24"/>
        </w:rPr>
        <w:t>addressing value-based conflicts using the decision-making model (Kocet &amp; Herlihy, 2014);</w:t>
      </w:r>
    </w:p>
    <w:p>
      <w:pPr>
        <w:pStyle w:val="ListParagraph"/>
        <w:numPr>
          <w:ilvl w:val="1"/>
          <w:numId w:val="5"/>
        </w:numPr>
        <w:tabs>
          <w:tab w:pos="1559" w:val="left" w:leader="none"/>
          <w:tab w:pos="1560" w:val="left" w:leader="none"/>
        </w:tabs>
        <w:spacing w:line="303" w:lineRule="exact" w:before="0" w:after="0"/>
        <w:ind w:left="1560" w:right="0" w:hanging="360"/>
        <w:jc w:val="left"/>
        <w:rPr>
          <w:rFonts w:ascii="Symbol" w:hAnsi="Symbol"/>
          <w:sz w:val="24"/>
        </w:rPr>
      </w:pPr>
      <w:r>
        <w:rPr>
          <w:sz w:val="24"/>
        </w:rPr>
        <w:t>guided clinical</w:t>
      </w:r>
      <w:r>
        <w:rPr>
          <w:spacing w:val="-1"/>
          <w:sz w:val="24"/>
        </w:rPr>
        <w:t> </w:t>
      </w:r>
      <w:r>
        <w:rPr>
          <w:sz w:val="24"/>
        </w:rPr>
        <w:t>observations;</w:t>
      </w:r>
    </w:p>
    <w:p>
      <w:pPr>
        <w:pStyle w:val="ListParagraph"/>
        <w:numPr>
          <w:ilvl w:val="1"/>
          <w:numId w:val="5"/>
        </w:numPr>
        <w:tabs>
          <w:tab w:pos="1559" w:val="left" w:leader="none"/>
          <w:tab w:pos="1560" w:val="left" w:leader="none"/>
        </w:tabs>
        <w:spacing w:line="305" w:lineRule="exact" w:before="0" w:after="0"/>
        <w:ind w:left="1560" w:right="0" w:hanging="360"/>
        <w:jc w:val="left"/>
        <w:rPr>
          <w:rFonts w:ascii="Symbol" w:hAnsi="Symbol"/>
          <w:sz w:val="24"/>
        </w:rPr>
      </w:pPr>
      <w:r>
        <w:rPr>
          <w:sz w:val="24"/>
        </w:rPr>
        <w:t>paired intervention with clinical educator or another graduate student</w:t>
      </w:r>
      <w:r>
        <w:rPr>
          <w:spacing w:val="-21"/>
          <w:sz w:val="24"/>
        </w:rPr>
        <w:t> </w:t>
      </w:r>
      <w:r>
        <w:rPr>
          <w:sz w:val="24"/>
        </w:rPr>
        <w:t>clinician.</w:t>
      </w:r>
    </w:p>
    <w:p>
      <w:pPr>
        <w:pStyle w:val="Heading2"/>
        <w:spacing w:before="235"/>
        <w:rPr>
          <w:u w:val="none"/>
        </w:rPr>
      </w:pPr>
      <w:bookmarkStart w:name="Formative and summative assessment of Au" w:id="74"/>
      <w:bookmarkEnd w:id="74"/>
      <w:r>
        <w:rPr>
          <w:b w:val="0"/>
          <w:u w:val="none"/>
        </w:rPr>
      </w:r>
      <w:bookmarkStart w:name="_bookmark50" w:id="75"/>
      <w:bookmarkEnd w:id="75"/>
      <w:r>
        <w:rPr>
          <w:b w:val="0"/>
          <w:u w:val="none"/>
        </w:rPr>
      </w:r>
      <w:r>
        <w:rPr>
          <w:u w:val="single" w:color="FFC000"/>
        </w:rPr>
        <w:t>Formative and summative assessment of AuD students</w:t>
      </w:r>
    </w:p>
    <w:p>
      <w:pPr>
        <w:pStyle w:val="BodyText"/>
        <w:spacing w:before="120"/>
      </w:pPr>
      <w:r>
        <w:rPr>
          <w:u w:val="single"/>
        </w:rPr>
        <w:t>Formative assessments</w:t>
      </w:r>
    </w:p>
    <w:p>
      <w:pPr>
        <w:pStyle w:val="ListParagraph"/>
        <w:numPr>
          <w:ilvl w:val="1"/>
          <w:numId w:val="5"/>
        </w:numPr>
        <w:tabs>
          <w:tab w:pos="1559" w:val="left" w:leader="none"/>
          <w:tab w:pos="1560" w:val="left" w:leader="none"/>
        </w:tabs>
        <w:spacing w:line="304" w:lineRule="exact" w:before="136" w:after="0"/>
        <w:ind w:left="1560" w:right="0" w:hanging="360"/>
        <w:jc w:val="left"/>
        <w:rPr>
          <w:rFonts w:ascii="Symbol" w:hAnsi="Symbol"/>
          <w:sz w:val="24"/>
        </w:rPr>
      </w:pPr>
      <w:r>
        <w:rPr>
          <w:sz w:val="24"/>
        </w:rPr>
        <w:t>Clinical Checkpoints each semester during the first and second</w:t>
      </w:r>
      <w:r>
        <w:rPr>
          <w:spacing w:val="-4"/>
          <w:sz w:val="24"/>
        </w:rPr>
        <w:t> </w:t>
      </w:r>
      <w:r>
        <w:rPr>
          <w:sz w:val="24"/>
        </w:rPr>
        <w:t>years;</w:t>
      </w:r>
    </w:p>
    <w:p>
      <w:pPr>
        <w:pStyle w:val="ListParagraph"/>
        <w:numPr>
          <w:ilvl w:val="1"/>
          <w:numId w:val="5"/>
        </w:numPr>
        <w:tabs>
          <w:tab w:pos="1559" w:val="left" w:leader="none"/>
          <w:tab w:pos="1560" w:val="left" w:leader="none"/>
        </w:tabs>
        <w:spacing w:line="331" w:lineRule="auto" w:before="0" w:after="0"/>
        <w:ind w:left="840" w:right="2066" w:firstLine="360"/>
        <w:jc w:val="left"/>
        <w:rPr>
          <w:rFonts w:ascii="Symbol" w:hAnsi="Symbol"/>
          <w:sz w:val="24"/>
        </w:rPr>
      </w:pPr>
      <w:r>
        <w:rPr>
          <w:sz w:val="24"/>
        </w:rPr>
        <w:t>Review of clinical competencies at the end of each clinical experience;</w:t>
      </w:r>
      <w:r>
        <w:rPr>
          <w:sz w:val="24"/>
          <w:u w:val="single"/>
        </w:rPr>
        <w:t> Summative</w:t>
      </w:r>
      <w:r>
        <w:rPr>
          <w:spacing w:val="-5"/>
          <w:sz w:val="24"/>
          <w:u w:val="single"/>
        </w:rPr>
        <w:t> </w:t>
      </w:r>
      <w:r>
        <w:rPr>
          <w:sz w:val="24"/>
          <w:u w:val="single"/>
        </w:rPr>
        <w:t>assessments</w:t>
      </w:r>
    </w:p>
    <w:p>
      <w:pPr>
        <w:pStyle w:val="ListParagraph"/>
        <w:numPr>
          <w:ilvl w:val="1"/>
          <w:numId w:val="5"/>
        </w:numPr>
        <w:tabs>
          <w:tab w:pos="1559" w:val="left" w:leader="none"/>
          <w:tab w:pos="1560" w:val="left" w:leader="none"/>
        </w:tabs>
        <w:spacing w:line="305" w:lineRule="exact" w:before="29" w:after="0"/>
        <w:ind w:left="1560" w:right="0" w:hanging="360"/>
        <w:jc w:val="left"/>
        <w:rPr>
          <w:rFonts w:ascii="Symbol" w:hAnsi="Symbol"/>
          <w:sz w:val="24"/>
        </w:rPr>
      </w:pPr>
      <w:r>
        <w:rPr>
          <w:sz w:val="24"/>
        </w:rPr>
        <w:t>Review of clinical competencies at the end of the third</w:t>
      </w:r>
      <w:r>
        <w:rPr>
          <w:spacing w:val="-9"/>
          <w:sz w:val="24"/>
        </w:rPr>
        <w:t> </w:t>
      </w:r>
      <w:r>
        <w:rPr>
          <w:sz w:val="24"/>
        </w:rPr>
        <w:t>year.</w:t>
      </w:r>
    </w:p>
    <w:p>
      <w:pPr>
        <w:pStyle w:val="ListParagraph"/>
        <w:numPr>
          <w:ilvl w:val="1"/>
          <w:numId w:val="5"/>
        </w:numPr>
        <w:tabs>
          <w:tab w:pos="1559" w:val="left" w:leader="none"/>
          <w:tab w:pos="1560" w:val="left" w:leader="none"/>
        </w:tabs>
        <w:spacing w:line="304" w:lineRule="exact" w:before="0" w:after="0"/>
        <w:ind w:left="1560" w:right="0" w:hanging="360"/>
        <w:jc w:val="left"/>
        <w:rPr>
          <w:rFonts w:ascii="Symbol" w:hAnsi="Symbol"/>
          <w:sz w:val="24"/>
        </w:rPr>
      </w:pPr>
      <w:r>
        <w:rPr>
          <w:sz w:val="24"/>
        </w:rPr>
        <w:t>Qualifying exams during the first and second</w:t>
      </w:r>
      <w:r>
        <w:rPr>
          <w:spacing w:val="-13"/>
          <w:sz w:val="24"/>
        </w:rPr>
        <w:t> </w:t>
      </w:r>
      <w:r>
        <w:rPr>
          <w:sz w:val="24"/>
        </w:rPr>
        <w:t>years.</w:t>
      </w:r>
    </w:p>
    <w:p>
      <w:pPr>
        <w:pStyle w:val="ListParagraph"/>
        <w:numPr>
          <w:ilvl w:val="1"/>
          <w:numId w:val="5"/>
        </w:numPr>
        <w:tabs>
          <w:tab w:pos="1559" w:val="left" w:leader="none"/>
          <w:tab w:pos="1560" w:val="left" w:leader="none"/>
        </w:tabs>
        <w:spacing w:line="304" w:lineRule="exact" w:before="0" w:after="0"/>
        <w:ind w:left="1560" w:right="0" w:hanging="360"/>
        <w:jc w:val="left"/>
        <w:rPr>
          <w:rFonts w:ascii="Symbol" w:hAnsi="Symbol"/>
          <w:sz w:val="24"/>
        </w:rPr>
      </w:pPr>
      <w:r>
        <w:rPr>
          <w:sz w:val="24"/>
        </w:rPr>
        <w:t>Completing all Capstone</w:t>
      </w:r>
      <w:r>
        <w:rPr>
          <w:spacing w:val="-14"/>
          <w:sz w:val="24"/>
        </w:rPr>
        <w:t> </w:t>
      </w:r>
      <w:r>
        <w:rPr>
          <w:sz w:val="24"/>
        </w:rPr>
        <w:t>requirements</w:t>
      </w:r>
    </w:p>
    <w:p>
      <w:pPr>
        <w:pStyle w:val="BodyText"/>
        <w:spacing w:line="259" w:lineRule="auto" w:before="122"/>
        <w:ind w:right="333"/>
      </w:pPr>
      <w:r>
        <w:rPr/>
        <w:t>All AuD students must pass a qualifying examination at the end of each of the first two years of their study toward the AuD. A passing score on this examination is 80%. The purpose of this examination is to ensure that the student is making appropriate progress through their AuD program and that they retain the knowledge acquired in previous years. Toward that end, students are tested on the material they have covered in classes and clinic up to that point (i.e, first-year students are tested only on content covered during the first year; second-year students are tested on information from the first two years). Students who score less than 80% on either of the two qualifying examinations must submit a written declaration to the DCP-AuD</w:t>
      </w:r>
    </w:p>
    <w:p>
      <w:pPr>
        <w:spacing w:after="0" w:line="259" w:lineRule="auto"/>
        <w:sectPr>
          <w:pgSz w:w="12240" w:h="15840"/>
          <w:pgMar w:header="0" w:footer="753" w:top="1400" w:bottom="940" w:left="600" w:right="1180"/>
        </w:sectPr>
      </w:pPr>
    </w:p>
    <w:p>
      <w:pPr>
        <w:pStyle w:val="BodyText"/>
        <w:spacing w:line="259" w:lineRule="auto" w:before="37"/>
        <w:ind w:right="545"/>
      </w:pPr>
      <w:r>
        <w:rPr/>
        <w:t>requesting an opportunity to repeat the qualifying exam. This declaration must be submitted before the student is able to enroll in their next semester of course work.</w:t>
      </w:r>
    </w:p>
    <w:p>
      <w:pPr>
        <w:spacing w:line="259" w:lineRule="auto" w:before="121"/>
        <w:ind w:left="839" w:right="304" w:firstLine="0"/>
        <w:jc w:val="left"/>
        <w:rPr>
          <w:i/>
          <w:sz w:val="24"/>
        </w:rPr>
      </w:pPr>
      <w:r>
        <w:rPr>
          <w:sz w:val="24"/>
        </w:rPr>
        <w:t>If a request to repeat the qualifying exam is received, the qualifying exam committee will specify the date by which the repeat exam must be completed. In accordance with the regulations of the Graduate College, this re-examination may occur no sooner than the beginning of the following term. </w:t>
      </w:r>
      <w:r>
        <w:rPr>
          <w:i/>
          <w:sz w:val="24"/>
        </w:rPr>
        <w:t>Students are allowed to retake the qualifying examination </w:t>
      </w:r>
      <w:r>
        <w:rPr>
          <w:i/>
          <w:sz w:val="24"/>
          <w:u w:val="single"/>
        </w:rPr>
        <w:t>only</w:t>
      </w:r>
      <w:r>
        <w:rPr>
          <w:i/>
          <w:sz w:val="24"/>
        </w:rPr>
        <w:t> </w:t>
      </w:r>
      <w:r>
        <w:rPr>
          <w:i/>
          <w:sz w:val="24"/>
          <w:u w:val="single"/>
        </w:rPr>
        <w:t>once</w:t>
      </w:r>
      <w:r>
        <w:rPr>
          <w:i/>
          <w:sz w:val="24"/>
        </w:rPr>
        <w:t>. A second failure will result in dismissal from the AuD program.</w:t>
      </w:r>
    </w:p>
    <w:p>
      <w:pPr>
        <w:pStyle w:val="Heading3"/>
        <w:spacing w:before="117"/>
        <w:rPr>
          <w:i/>
        </w:rPr>
      </w:pPr>
      <w:bookmarkStart w:name="Clinical competencies." w:id="76"/>
      <w:bookmarkEnd w:id="76"/>
      <w:r>
        <w:rPr>
          <w:b w:val="0"/>
          <w:i w:val="0"/>
        </w:rPr>
      </w:r>
      <w:r>
        <w:rPr>
          <w:i/>
        </w:rPr>
        <w:t>Clinical competencies.</w:t>
      </w:r>
    </w:p>
    <w:p>
      <w:pPr>
        <w:pStyle w:val="BodyText"/>
        <w:spacing w:line="259" w:lineRule="auto" w:before="24"/>
        <w:ind w:left="839" w:right="272"/>
      </w:pPr>
      <w:r>
        <w:rPr/>
        <w:t>All AuD students must demonstrate the clinical competencies described in the current ASHA CAA and CFCC standards in order to graduate. At the end of each clinical experience the clinical competencies that are expected for the student’s level of experience and those achieved by the student are reviewed with the student by the student’s clinical instructor. The Director of Clinical Programs – Audiology monitors students’ progress towards obtaining competencies each semester and can make adjustments to clinical assignments based on progress.</w:t>
      </w:r>
    </w:p>
    <w:p>
      <w:pPr>
        <w:pStyle w:val="Heading3"/>
        <w:spacing w:before="115"/>
        <w:ind w:left="839"/>
        <w:rPr>
          <w:i/>
        </w:rPr>
      </w:pPr>
      <w:bookmarkStart w:name="Capstone requirement." w:id="77"/>
      <w:bookmarkEnd w:id="77"/>
      <w:r>
        <w:rPr>
          <w:b w:val="0"/>
          <w:i w:val="0"/>
        </w:rPr>
      </w:r>
      <w:r>
        <w:rPr>
          <w:i/>
        </w:rPr>
        <w:t>Capstone requirement.</w:t>
      </w:r>
    </w:p>
    <w:p>
      <w:pPr>
        <w:pStyle w:val="BodyText"/>
        <w:spacing w:line="259" w:lineRule="auto" w:before="146"/>
        <w:ind w:left="839" w:right="666"/>
      </w:pPr>
      <w:r>
        <w:rPr/>
        <w:t>AuD students are not required to complete a Comprehensive Examination (see </w:t>
      </w:r>
      <w:hyperlink r:id="rId27">
        <w:r>
          <w:rPr>
            <w:color w:val="0561C1"/>
            <w:u w:val="single" w:color="0561C1"/>
          </w:rPr>
          <w:t>https://grad.uiowa.edu/academics/manual/academic-program/section-xii-doctors-degrees</w:t>
        </w:r>
      </w:hyperlink>
      <w:r>
        <w:rPr/>
        <w:t>, Section I). Instead, all students enrolled in the AuD program are expected to successfully complete and present a “Capstone Project” prior to graduation. Options to fulfill this final project include:</w:t>
      </w:r>
    </w:p>
    <w:p>
      <w:pPr>
        <w:pStyle w:val="ListParagraph"/>
        <w:numPr>
          <w:ilvl w:val="1"/>
          <w:numId w:val="5"/>
        </w:numPr>
        <w:tabs>
          <w:tab w:pos="1559" w:val="left" w:leader="none"/>
          <w:tab w:pos="1560" w:val="left" w:leader="none"/>
        </w:tabs>
        <w:spacing w:line="289" w:lineRule="exact" w:before="4" w:after="0"/>
        <w:ind w:left="1560" w:right="0" w:hanging="360"/>
        <w:jc w:val="left"/>
        <w:rPr>
          <w:rFonts w:ascii="Symbol" w:hAnsi="Symbol"/>
          <w:sz w:val="22"/>
        </w:rPr>
      </w:pPr>
      <w:r>
        <w:rPr>
          <w:b/>
          <w:i/>
          <w:sz w:val="24"/>
        </w:rPr>
        <w:t>Option 1: </w:t>
      </w:r>
      <w:r>
        <w:rPr>
          <w:sz w:val="24"/>
        </w:rPr>
        <w:t>a mentored research project;</w:t>
      </w:r>
    </w:p>
    <w:p>
      <w:pPr>
        <w:pStyle w:val="ListParagraph"/>
        <w:numPr>
          <w:ilvl w:val="1"/>
          <w:numId w:val="5"/>
        </w:numPr>
        <w:tabs>
          <w:tab w:pos="1559" w:val="left" w:leader="none"/>
          <w:tab w:pos="1560" w:val="left" w:leader="none"/>
        </w:tabs>
        <w:spacing w:line="240" w:lineRule="auto" w:before="0" w:after="0"/>
        <w:ind w:left="1560" w:right="1539" w:hanging="360"/>
        <w:jc w:val="left"/>
        <w:rPr>
          <w:rFonts w:ascii="Symbol" w:hAnsi="Symbol"/>
          <w:sz w:val="22"/>
        </w:rPr>
      </w:pPr>
      <w:r>
        <w:rPr>
          <w:b/>
          <w:i/>
          <w:sz w:val="24"/>
        </w:rPr>
        <w:t>Option 2: </w:t>
      </w:r>
      <w:r>
        <w:rPr>
          <w:sz w:val="24"/>
        </w:rPr>
        <w:t>a mentored, non-data-based project (such as setting up a hearing conservation program in the</w:t>
      </w:r>
      <w:r>
        <w:rPr>
          <w:spacing w:val="-16"/>
          <w:sz w:val="24"/>
        </w:rPr>
        <w:t> </w:t>
      </w:r>
      <w:r>
        <w:rPr>
          <w:sz w:val="24"/>
        </w:rPr>
        <w:t>schools);</w:t>
      </w:r>
    </w:p>
    <w:p>
      <w:pPr>
        <w:pStyle w:val="ListParagraph"/>
        <w:numPr>
          <w:ilvl w:val="1"/>
          <w:numId w:val="5"/>
        </w:numPr>
        <w:tabs>
          <w:tab w:pos="1559" w:val="left" w:leader="none"/>
          <w:tab w:pos="1560" w:val="left" w:leader="none"/>
        </w:tabs>
        <w:spacing w:line="240" w:lineRule="auto" w:before="0" w:after="0"/>
        <w:ind w:left="1560" w:right="485" w:hanging="360"/>
        <w:jc w:val="left"/>
        <w:rPr>
          <w:rFonts w:ascii="Symbol" w:hAnsi="Symbol"/>
          <w:sz w:val="22"/>
        </w:rPr>
      </w:pPr>
      <w:r>
        <w:rPr>
          <w:b/>
          <w:i/>
          <w:sz w:val="24"/>
        </w:rPr>
        <w:t>Option 3: </w:t>
      </w:r>
      <w:r>
        <w:rPr>
          <w:sz w:val="24"/>
        </w:rPr>
        <w:t>a term paper that critically reviews published literature addressing a specific clinical topic assigned to the student by the AuD examination</w:t>
      </w:r>
      <w:r>
        <w:rPr>
          <w:spacing w:val="-15"/>
          <w:sz w:val="24"/>
        </w:rPr>
        <w:t> </w:t>
      </w:r>
      <w:r>
        <w:rPr>
          <w:sz w:val="24"/>
        </w:rPr>
        <w:t>committee.</w:t>
      </w:r>
    </w:p>
    <w:p>
      <w:pPr>
        <w:pStyle w:val="BodyText"/>
        <w:spacing w:line="259" w:lineRule="auto" w:before="116"/>
        <w:ind w:right="432"/>
      </w:pPr>
      <w:r>
        <w:rPr/>
        <w:t>Students who select </w:t>
      </w:r>
      <w:r>
        <w:rPr>
          <w:b/>
        </w:rPr>
        <w:t>Options 1 or 2 </w:t>
      </w:r>
      <w:r>
        <w:rPr/>
        <w:t>must have a mentor who is affiliated with the Department of Communication Sciences and Disorders at the University of Iowa. A tenured or tenure-track faculty </w:t>
      </w:r>
      <w:r>
        <w:rPr>
          <w:i/>
        </w:rPr>
        <w:t>must </w:t>
      </w:r>
      <w:r>
        <w:rPr/>
        <w:t>serve as your primary mentor. Either tenured/tenure-track or clinical faculty may serve as members of your Capstone committee. The scope of the project and timetable for completion are determined and agreed upon by the student and mentor.</w:t>
      </w:r>
    </w:p>
    <w:p>
      <w:pPr>
        <w:pStyle w:val="BodyText"/>
        <w:spacing w:line="259" w:lineRule="auto" w:before="117"/>
        <w:ind w:right="303"/>
      </w:pPr>
      <w:r>
        <w:rPr/>
        <w:t>Students who select </w:t>
      </w:r>
      <w:r>
        <w:rPr>
          <w:b/>
        </w:rPr>
        <w:t>Options 1 or 2 </w:t>
      </w:r>
      <w:r>
        <w:rPr/>
        <w:t>will work with their mentor to identify a research topic or project that will form their Capstone experience. They will be expected to conduct the research or complete the project, write a paper based on their work, and present their results. Students must successfully pass all components of the Capstone Requirement prior to graduation.</w:t>
      </w:r>
    </w:p>
    <w:p>
      <w:pPr>
        <w:pStyle w:val="BodyText"/>
        <w:spacing w:line="254" w:lineRule="auto" w:before="119"/>
        <w:ind w:right="499"/>
      </w:pPr>
      <w:r>
        <w:rPr/>
        <w:t>Students who are enrolled in the combined AuD/PhD program will be expected to complete a research-based Capstone (Option 1). This project will qualify as their pre-dissertation project.</w:t>
      </w:r>
    </w:p>
    <w:p>
      <w:pPr>
        <w:pStyle w:val="BodyText"/>
        <w:spacing w:line="259" w:lineRule="auto" w:before="128"/>
        <w:ind w:right="342"/>
      </w:pPr>
      <w:r>
        <w:rPr/>
        <w:t>Students who select </w:t>
      </w:r>
      <w:r>
        <w:rPr>
          <w:b/>
        </w:rPr>
        <w:t>Option 3 </w:t>
      </w:r>
      <w:r>
        <w:rPr/>
        <w:t>will choose a topic from a set of questions provided to them by a tenured or tenure track mentor and other members to make up their Capstone Committee.</w:t>
      </w:r>
    </w:p>
    <w:p>
      <w:pPr>
        <w:spacing w:after="0" w:line="259" w:lineRule="auto"/>
        <w:sectPr>
          <w:pgSz w:w="12240" w:h="15840"/>
          <w:pgMar w:header="0" w:footer="753" w:top="1400" w:bottom="940" w:left="600" w:right="1180"/>
        </w:sectPr>
      </w:pPr>
    </w:p>
    <w:p>
      <w:pPr>
        <w:pStyle w:val="BodyText"/>
        <w:spacing w:line="259" w:lineRule="auto" w:before="37"/>
        <w:ind w:right="285"/>
      </w:pPr>
      <w:r>
        <w:rPr/>
        <w:t>This committee will be composed of no fewer than four faculty members from the University of Iowa and can include a combination of clinical faculty, tenured/tenure-track faculty, and/or faculty with adjunct appointments.</w:t>
      </w:r>
    </w:p>
    <w:p>
      <w:pPr>
        <w:pStyle w:val="BodyText"/>
        <w:spacing w:line="259" w:lineRule="auto" w:before="121"/>
        <w:ind w:right="417"/>
      </w:pPr>
      <w:r>
        <w:rPr/>
        <w:t>Students who do not successfully complete all requirements for their capstone experience on time will be considered to have failed and will not be allowed to graduate. The student will be required to register for the following semester and successfully complete the needed requirements before their AuD degree will be granted. If the student does not complete the requirements the following semester, this intervention will continue until all requirements are completed satisfactorily.</w:t>
      </w:r>
    </w:p>
    <w:p>
      <w:pPr>
        <w:pStyle w:val="BodyText"/>
        <w:spacing w:before="6"/>
        <w:ind w:left="0"/>
        <w:rPr>
          <w:sz w:val="19"/>
        </w:rPr>
      </w:pPr>
    </w:p>
    <w:p>
      <w:pPr>
        <w:pStyle w:val="Heading1"/>
        <w:rPr>
          <w:b w:val="0"/>
          <w:u w:val="none"/>
        </w:rPr>
      </w:pPr>
      <w:bookmarkStart w:name="Graduation Procedures" w:id="78"/>
      <w:bookmarkEnd w:id="78"/>
      <w:r>
        <w:rPr>
          <w:u w:val="none"/>
        </w:rPr>
      </w:r>
      <w:bookmarkStart w:name="_bookmark51" w:id="79"/>
      <w:bookmarkEnd w:id="79"/>
      <w:r>
        <w:rPr>
          <w:u w:val="none"/>
        </w:rPr>
      </w:r>
      <w:r>
        <w:rPr>
          <w:b w:val="0"/>
          <w:u w:val="single" w:color="FFC000"/>
        </w:rPr>
        <w:t>Graduation Procedures</w:t>
      </w:r>
    </w:p>
    <w:p>
      <w:pPr>
        <w:pStyle w:val="BodyText"/>
        <w:spacing w:line="259" w:lineRule="auto" w:before="119"/>
        <w:ind w:right="356"/>
      </w:pPr>
      <w:r>
        <w:rPr/>
        <w:t>Shortly after the beginning of the final term of enrollment, the student and their advisor or the Director of AuD Studies will meet to complete a Plan of Study Summary Sheet. The Director of Clinical Programs-Audiology (DCP-AuD) and the Director of AuD Studies will document that each student has successfully met clinical and didactic competencies, as defined by the current ASHA CFCC and CAA standards, as well as the number of clinical hours each student has successfully completed. This information will be used to document that the student is eligible for the Certificate of Clinical Competence in Audiology.</w:t>
      </w:r>
    </w:p>
    <w:p>
      <w:pPr>
        <w:spacing w:line="259" w:lineRule="auto" w:before="115"/>
        <w:ind w:left="840" w:right="301" w:firstLine="0"/>
        <w:jc w:val="left"/>
        <w:rPr>
          <w:i/>
          <w:sz w:val="24"/>
        </w:rPr>
      </w:pPr>
      <w:r>
        <w:rPr>
          <w:sz w:val="24"/>
        </w:rPr>
        <w:t>AuD degrees are awarded upon the favorable recommendation of the examining committee, approval of the Department Chair and approval by the Graduate College. To receive a degree in any given semester, the student must have filed an Application for Graduate College Degree form for that semester. The deadline date for such filing is specified by the Registrar and is typically early in the semester. </w:t>
      </w:r>
      <w:r>
        <w:rPr>
          <w:i/>
          <w:sz w:val="24"/>
        </w:rPr>
        <w:t>It is the responsibility of the student to see that these and other </w:t>
      </w:r>
      <w:r>
        <w:rPr>
          <w:i/>
          <w:sz w:val="24"/>
        </w:rPr>
        <w:t>required procedures are completed at the appropriate times.</w:t>
      </w:r>
    </w:p>
    <w:p>
      <w:pPr>
        <w:pStyle w:val="BodyText"/>
        <w:spacing w:before="10"/>
        <w:ind w:left="0"/>
        <w:rPr>
          <w:i/>
          <w:sz w:val="26"/>
        </w:rPr>
      </w:pPr>
      <w:r>
        <w:rPr/>
        <w:pict>
          <v:group style="position:absolute;margin-left:66.110001pt;margin-top:18.616602pt;width:480.3pt;height:20.3pt;mso-position-horizontal-relative:page;mso-position-vertical-relative:paragraph;z-index:-251631616;mso-wrap-distance-left:0;mso-wrap-distance-right:0" coordorigin="1322,372" coordsize="9606,406">
            <v:line style="position:absolute" from="1332,377" to="10908,377" stroked="true" strokeweight=".44pt" strokecolor="#000000">
              <v:stroke dashstyle="solid"/>
            </v:line>
            <v:line style="position:absolute" from="1332,773" to="10908,773" stroked="true" strokeweight=".48pt" strokecolor="#000000">
              <v:stroke dashstyle="solid"/>
            </v:line>
            <v:line style="position:absolute" from="1332,763" to="10908,763" stroked="true" strokeweight=".481pt" strokecolor="#000000">
              <v:stroke dashstyle="solid"/>
            </v:line>
            <v:rect style="position:absolute;left:10908;top:767;width:20;height:10" filled="true" fillcolor="#000000" stroked="false">
              <v:fill type="solid"/>
            </v:rect>
            <v:line style="position:absolute" from="1327,372" to="1327,768" stroked="true" strokeweight=".48pt" strokecolor="#000000">
              <v:stroke dashstyle="solid"/>
            </v:line>
            <v:line style="position:absolute" from="10922,381" to="10922,777" stroked="true" strokeweight=".481pt" strokecolor="#000000">
              <v:stroke dashstyle="solid"/>
            </v:line>
            <v:line style="position:absolute" from="10913,372" to="10913,768" stroked="true" strokeweight=".48pt" strokecolor="#000000">
              <v:stroke dashstyle="solid"/>
            </v:line>
            <v:shape style="position:absolute;left:1331;top:381;width:9577;height:378" type="#_x0000_t202" filled="true" fillcolor="#ffc000" stroked="false">
              <v:textbox inset="0,0,0,0">
                <w:txbxContent>
                  <w:p>
                    <w:pPr>
                      <w:spacing w:before="20"/>
                      <w:ind w:left="108" w:right="0" w:firstLine="0"/>
                      <w:jc w:val="left"/>
                      <w:rPr>
                        <w:b/>
                        <w:sz w:val="28"/>
                      </w:rPr>
                    </w:pPr>
                    <w:bookmarkStart w:name="_bookmark52" w:id="80"/>
                    <w:bookmarkEnd w:id="80"/>
                    <w:r>
                      <w:rPr/>
                    </w:r>
                    <w:r>
                      <w:rPr>
                        <w:b/>
                        <w:sz w:val="28"/>
                      </w:rPr>
                      <w:t>C</w:t>
                    </w:r>
                    <w:r>
                      <w:rPr>
                        <w:b/>
                        <w:sz w:val="22"/>
                      </w:rPr>
                      <w:t>OMBINED </w:t>
                    </w:r>
                    <w:r>
                      <w:rPr>
                        <w:b/>
                        <w:sz w:val="28"/>
                      </w:rPr>
                      <w:t>A</w:t>
                    </w:r>
                    <w:r>
                      <w:rPr>
                        <w:b/>
                        <w:sz w:val="22"/>
                      </w:rPr>
                      <w:t>U</w:t>
                    </w:r>
                    <w:r>
                      <w:rPr>
                        <w:b/>
                        <w:sz w:val="28"/>
                      </w:rPr>
                      <w:t>D/P</w:t>
                    </w:r>
                    <w:r>
                      <w:rPr>
                        <w:b/>
                        <w:sz w:val="22"/>
                      </w:rPr>
                      <w:t>H</w:t>
                    </w:r>
                    <w:r>
                      <w:rPr>
                        <w:b/>
                        <w:sz w:val="28"/>
                      </w:rPr>
                      <w:t>D</w:t>
                    </w:r>
                  </w:p>
                </w:txbxContent>
              </v:textbox>
              <v:fill type="solid"/>
              <w10:wrap type="none"/>
            </v:shape>
            <w10:wrap type="topAndBottom"/>
          </v:group>
        </w:pict>
      </w:r>
    </w:p>
    <w:p>
      <w:pPr>
        <w:pStyle w:val="Heading1"/>
        <w:spacing w:before="175"/>
        <w:rPr>
          <w:b w:val="0"/>
          <w:u w:val="none"/>
        </w:rPr>
      </w:pPr>
      <w:bookmarkStart w:name="Application Procedure" w:id="81"/>
      <w:bookmarkEnd w:id="81"/>
      <w:r>
        <w:rPr>
          <w:u w:val="none"/>
        </w:rPr>
      </w:r>
      <w:bookmarkStart w:name="_bookmark53" w:id="82"/>
      <w:bookmarkEnd w:id="82"/>
      <w:r>
        <w:rPr>
          <w:u w:val="none"/>
        </w:rPr>
      </w:r>
      <w:r>
        <w:rPr>
          <w:b w:val="0"/>
          <w:u w:val="single" w:color="FFC000"/>
        </w:rPr>
        <w:t>Application Procedure</w:t>
      </w:r>
    </w:p>
    <w:p>
      <w:pPr>
        <w:pStyle w:val="BodyText"/>
        <w:spacing w:line="259" w:lineRule="auto" w:before="119"/>
        <w:ind w:right="490"/>
      </w:pPr>
      <w:r>
        <w:rPr/>
        <w:t>The University of Iowa also offers a combined AuD/PhD degree. Individuals wishing to pursue this degree are required to apply initially to the AuD program and to discuss this option with their advisor. At the end of the second year of the AuD program, the student will submit their application materials to the Departmental PhD Admissions Committee. Admission to the PhD program depends on: a) the student making adequate progress toward the AuD; b) the availability of a tenured or tenure track faculty member who has agreed to serve as the PhD advisor of the student; c) the availability of funding. If recommended by the PhD Admissions Committee and approved by the faculty as a whole, the student and their mentor will form a planning committee who will help the candidate merge the two curricula efficiently.</w:t>
      </w:r>
    </w:p>
    <w:p>
      <w:pPr>
        <w:spacing w:after="0" w:line="259" w:lineRule="auto"/>
        <w:sectPr>
          <w:pgSz w:w="12240" w:h="15840"/>
          <w:pgMar w:header="0" w:footer="753" w:top="1400" w:bottom="940" w:left="600" w:right="1180"/>
        </w:sectPr>
      </w:pPr>
    </w:p>
    <w:p>
      <w:pPr>
        <w:pStyle w:val="Heading1"/>
        <w:spacing w:before="19"/>
        <w:rPr>
          <w:b w:val="0"/>
          <w:u w:val="none"/>
        </w:rPr>
      </w:pPr>
      <w:bookmarkStart w:name="Requirements" w:id="83"/>
      <w:bookmarkEnd w:id="83"/>
      <w:r>
        <w:rPr>
          <w:u w:val="none"/>
        </w:rPr>
      </w:r>
      <w:bookmarkStart w:name="_bookmark54" w:id="84"/>
      <w:bookmarkEnd w:id="84"/>
      <w:r>
        <w:rPr>
          <w:u w:val="none"/>
        </w:rPr>
      </w:r>
      <w:r>
        <w:rPr>
          <w:b w:val="0"/>
          <w:u w:val="single" w:color="FFC000"/>
        </w:rPr>
        <w:t>Requirements</w:t>
      </w:r>
    </w:p>
    <w:p>
      <w:pPr>
        <w:pStyle w:val="ListParagraph"/>
        <w:numPr>
          <w:ilvl w:val="1"/>
          <w:numId w:val="5"/>
        </w:numPr>
        <w:tabs>
          <w:tab w:pos="1559" w:val="left" w:leader="none"/>
          <w:tab w:pos="1560" w:val="left" w:leader="none"/>
        </w:tabs>
        <w:spacing w:line="259" w:lineRule="auto" w:before="121" w:after="0"/>
        <w:ind w:left="1560" w:right="526" w:hanging="360"/>
        <w:jc w:val="left"/>
        <w:rPr>
          <w:rFonts w:ascii="Symbol" w:hAnsi="Symbol"/>
          <w:sz w:val="24"/>
        </w:rPr>
      </w:pPr>
      <w:r>
        <w:rPr>
          <w:sz w:val="24"/>
        </w:rPr>
        <w:t>For students with an undergraduate background in this field who wish to pursue work toward a combined AuD/PhD, it is estimated that completion of combined AuD/PhD degree will take approximately 7</w:t>
      </w:r>
      <w:r>
        <w:rPr>
          <w:spacing w:val="-11"/>
          <w:sz w:val="24"/>
        </w:rPr>
        <w:t> </w:t>
      </w:r>
      <w:r>
        <w:rPr>
          <w:sz w:val="24"/>
        </w:rPr>
        <w:t>years.</w:t>
      </w:r>
    </w:p>
    <w:p>
      <w:pPr>
        <w:pStyle w:val="ListParagraph"/>
        <w:numPr>
          <w:ilvl w:val="1"/>
          <w:numId w:val="5"/>
        </w:numPr>
        <w:tabs>
          <w:tab w:pos="1559" w:val="left" w:leader="none"/>
          <w:tab w:pos="1560" w:val="left" w:leader="none"/>
        </w:tabs>
        <w:spacing w:line="252" w:lineRule="auto" w:before="0" w:after="0"/>
        <w:ind w:left="1560" w:right="275" w:hanging="360"/>
        <w:jc w:val="left"/>
        <w:rPr>
          <w:rFonts w:ascii="Symbol" w:hAnsi="Symbol"/>
          <w:sz w:val="24"/>
        </w:rPr>
      </w:pPr>
      <w:r>
        <w:rPr>
          <w:sz w:val="24"/>
        </w:rPr>
        <w:t>Students, along with their planning committee members, will determine how the clinical practicum rotations will be interleaved with PhD</w:t>
      </w:r>
      <w:r>
        <w:rPr>
          <w:spacing w:val="-22"/>
          <w:sz w:val="24"/>
        </w:rPr>
        <w:t> </w:t>
      </w:r>
      <w:r>
        <w:rPr>
          <w:sz w:val="24"/>
        </w:rPr>
        <w:t>coursework.</w:t>
      </w:r>
    </w:p>
    <w:p>
      <w:pPr>
        <w:pStyle w:val="ListParagraph"/>
        <w:numPr>
          <w:ilvl w:val="1"/>
          <w:numId w:val="5"/>
        </w:numPr>
        <w:tabs>
          <w:tab w:pos="1559" w:val="left" w:leader="none"/>
          <w:tab w:pos="1560" w:val="left" w:leader="none"/>
        </w:tabs>
        <w:spacing w:line="240" w:lineRule="auto" w:before="15" w:after="0"/>
        <w:ind w:left="1560" w:right="0" w:hanging="360"/>
        <w:jc w:val="left"/>
        <w:rPr>
          <w:rFonts w:ascii="Symbol" w:hAnsi="Symbol"/>
          <w:sz w:val="24"/>
        </w:rPr>
      </w:pPr>
      <w:r>
        <w:rPr>
          <w:sz w:val="24"/>
        </w:rPr>
        <w:t>Typically, the AuD Capstone project will serve as a pre-dissertation project for the</w:t>
      </w:r>
      <w:r>
        <w:rPr>
          <w:spacing w:val="-37"/>
          <w:sz w:val="24"/>
        </w:rPr>
        <w:t> </w:t>
      </w:r>
      <w:r>
        <w:rPr>
          <w:sz w:val="24"/>
        </w:rPr>
        <w:t>PhD.</w:t>
      </w:r>
    </w:p>
    <w:p>
      <w:pPr>
        <w:pStyle w:val="BodyText"/>
        <w:spacing w:before="8"/>
        <w:ind w:left="0"/>
        <w:rPr>
          <w:sz w:val="28"/>
        </w:rPr>
      </w:pPr>
      <w:r>
        <w:rPr/>
        <w:pict>
          <v:group style="position:absolute;margin-left:66.110001pt;margin-top:19.716192pt;width:480.3pt;height:20.4pt;mso-position-horizontal-relative:page;mso-position-vertical-relative:paragraph;z-index:-251629568;mso-wrap-distance-left:0;mso-wrap-distance-right:0" coordorigin="1322,394" coordsize="9606,408">
            <v:line style="position:absolute" from="1332,399" to="10908,399" stroked="true" strokeweight=".44pt" strokecolor="#000000">
              <v:stroke dashstyle="solid"/>
            </v:line>
            <v:line style="position:absolute" from="1332,797" to="10908,797" stroked="true" strokeweight=".48pt" strokecolor="#000000">
              <v:stroke dashstyle="solid"/>
            </v:line>
            <v:line style="position:absolute" from="1332,788" to="10908,788" stroked="true" strokeweight=".48pt" strokecolor="#000000">
              <v:stroke dashstyle="solid"/>
            </v:line>
            <v:rect style="position:absolute;left:10908;top:792;width:20;height:10" filled="true" fillcolor="#000000" stroked="false">
              <v:fill type="solid"/>
            </v:rect>
            <v:line style="position:absolute" from="1327,394" to="1327,793" stroked="true" strokeweight=".48pt" strokecolor="#000000">
              <v:stroke dashstyle="solid"/>
            </v:line>
            <v:line style="position:absolute" from="10922,404" to="10922,802" stroked="true" strokeweight=".481pt" strokecolor="#000000">
              <v:stroke dashstyle="solid"/>
            </v:line>
            <v:line style="position:absolute" from="10913,394" to="10913,793" stroked="true" strokeweight=".48pt" strokecolor="#000000">
              <v:stroke dashstyle="solid"/>
            </v:line>
            <v:shape style="position:absolute;left:1331;top:403;width:9577;height:381" type="#_x0000_t202" filled="true" fillcolor="#ffc000" stroked="false">
              <v:textbox inset="0,0,0,0">
                <w:txbxContent>
                  <w:p>
                    <w:pPr>
                      <w:spacing w:before="19"/>
                      <w:ind w:left="108" w:right="0" w:firstLine="0"/>
                      <w:jc w:val="left"/>
                      <w:rPr>
                        <w:b/>
                        <w:sz w:val="28"/>
                      </w:rPr>
                    </w:pPr>
                    <w:bookmarkStart w:name="_bookmark55" w:id="85"/>
                    <w:bookmarkEnd w:id="85"/>
                    <w:r>
                      <w:rPr/>
                    </w:r>
                    <w:r>
                      <w:rPr>
                        <w:b/>
                        <w:sz w:val="28"/>
                      </w:rPr>
                      <w:t>M</w:t>
                    </w:r>
                    <w:r>
                      <w:rPr>
                        <w:b/>
                        <w:sz w:val="22"/>
                      </w:rPr>
                      <w:t>ASTER OF </w:t>
                    </w:r>
                    <w:r>
                      <w:rPr>
                        <w:b/>
                        <w:sz w:val="28"/>
                      </w:rPr>
                      <w:t>A</w:t>
                    </w:r>
                    <w:r>
                      <w:rPr>
                        <w:b/>
                        <w:sz w:val="22"/>
                      </w:rPr>
                      <w:t>RTS IN </w:t>
                    </w:r>
                    <w:r>
                      <w:rPr>
                        <w:b/>
                        <w:sz w:val="28"/>
                      </w:rPr>
                      <w:t>S</w:t>
                    </w:r>
                    <w:r>
                      <w:rPr>
                        <w:b/>
                        <w:sz w:val="22"/>
                      </w:rPr>
                      <w:t>PEECH</w:t>
                    </w:r>
                    <w:r>
                      <w:rPr>
                        <w:b/>
                        <w:sz w:val="28"/>
                      </w:rPr>
                      <w:t>-L</w:t>
                    </w:r>
                    <w:r>
                      <w:rPr>
                        <w:b/>
                        <w:sz w:val="22"/>
                      </w:rPr>
                      <w:t>ANGUAGE </w:t>
                    </w:r>
                    <w:r>
                      <w:rPr>
                        <w:b/>
                        <w:sz w:val="28"/>
                      </w:rPr>
                      <w:t>P</w:t>
                    </w:r>
                    <w:r>
                      <w:rPr>
                        <w:b/>
                        <w:sz w:val="22"/>
                      </w:rPr>
                      <w:t>ATHOLOGY </w:t>
                    </w:r>
                    <w:r>
                      <w:rPr>
                        <w:b/>
                        <w:sz w:val="28"/>
                      </w:rPr>
                      <w:t>(MA-SLP)</w:t>
                    </w:r>
                  </w:p>
                </w:txbxContent>
              </v:textbox>
              <v:fill type="solid"/>
              <w10:wrap type="none"/>
            </v:shape>
            <w10:wrap type="topAndBottom"/>
          </v:group>
        </w:pict>
      </w:r>
    </w:p>
    <w:p>
      <w:pPr>
        <w:pStyle w:val="Heading1"/>
        <w:spacing w:before="174"/>
        <w:rPr>
          <w:b w:val="0"/>
          <w:u w:val="none"/>
        </w:rPr>
      </w:pPr>
      <w:bookmarkStart w:name="Accreditation, Certification &amp; Licensure" w:id="86"/>
      <w:bookmarkEnd w:id="86"/>
      <w:r>
        <w:rPr>
          <w:u w:val="none"/>
        </w:rPr>
      </w:r>
      <w:bookmarkStart w:name="_bookmark56" w:id="87"/>
      <w:bookmarkEnd w:id="87"/>
      <w:r>
        <w:rPr>
          <w:u w:val="none"/>
        </w:rPr>
      </w:r>
      <w:r>
        <w:rPr>
          <w:b w:val="0"/>
          <w:u w:val="single" w:color="FFC000"/>
        </w:rPr>
        <w:t>Accreditation, Certification &amp; Licensure</w:t>
      </w:r>
    </w:p>
    <w:p>
      <w:pPr>
        <w:pStyle w:val="BodyText"/>
        <w:spacing w:line="259" w:lineRule="auto" w:before="119"/>
        <w:ind w:right="341"/>
      </w:pPr>
      <w:r>
        <w:rPr/>
        <w:t>The MA-SLP program the University of Iowa is accredited by the </w:t>
      </w:r>
      <w:hyperlink r:id="rId25">
        <w:r>
          <w:rPr>
            <w:color w:val="0561C1"/>
            <w:u w:val="single" w:color="0561C1"/>
          </w:rPr>
          <w:t>Council on Academic</w:t>
        </w:r>
      </w:hyperlink>
      <w:r>
        <w:rPr>
          <w:color w:val="0561C1"/>
        </w:rPr>
        <w:t> </w:t>
      </w:r>
      <w:hyperlink r:id="rId25">
        <w:r>
          <w:rPr>
            <w:color w:val="0561C1"/>
            <w:u w:val="single" w:color="0561C1"/>
          </w:rPr>
          <w:t>Accreditation</w:t>
        </w:r>
      </w:hyperlink>
      <w:r>
        <w:rPr/>
        <w:t>. Graduates of this program meet all requirements for clinical certification by the American Speech-Language-Hearing Association and will be eligible for licensure in the State of Iowa. This program of study provides training that will allow students to function as a speech pathologist in any clinical environment.</w:t>
      </w:r>
    </w:p>
    <w:p>
      <w:pPr>
        <w:pStyle w:val="BodyText"/>
        <w:spacing w:before="6"/>
        <w:ind w:left="0"/>
        <w:rPr>
          <w:sz w:val="19"/>
        </w:rPr>
      </w:pPr>
    </w:p>
    <w:p>
      <w:pPr>
        <w:pStyle w:val="Heading1"/>
        <w:rPr>
          <w:b w:val="0"/>
          <w:u w:val="none"/>
        </w:rPr>
      </w:pPr>
      <w:bookmarkStart w:name="Coursework for the MA-SLP Program" w:id="88"/>
      <w:bookmarkEnd w:id="88"/>
      <w:r>
        <w:rPr>
          <w:u w:val="none"/>
        </w:rPr>
      </w:r>
      <w:bookmarkStart w:name="_bookmark57" w:id="89"/>
      <w:bookmarkEnd w:id="89"/>
      <w:r>
        <w:rPr>
          <w:u w:val="none"/>
        </w:rPr>
      </w:r>
      <w:r>
        <w:rPr>
          <w:b w:val="0"/>
          <w:u w:val="single" w:color="FFC000"/>
        </w:rPr>
        <w:t>Coursework for the MA-SLP Program</w:t>
      </w:r>
    </w:p>
    <w:p>
      <w:pPr>
        <w:pStyle w:val="BodyText"/>
        <w:spacing w:line="259" w:lineRule="auto" w:before="121"/>
        <w:ind w:right="754"/>
      </w:pPr>
      <w:r>
        <w:rPr/>
        <w:t>Prerequisite undergraduate coursework required for graduation with an MA degree can be viewed under the “Required Undergraduate Coursework” heading at </w:t>
      </w:r>
      <w:hyperlink r:id="rId28">
        <w:r>
          <w:rPr>
            <w:color w:val="0561C1"/>
            <w:u w:val="single" w:color="0561C1"/>
          </w:rPr>
          <w:t>https://csd.uiowa.edu/graduate/ma-speech-pathology-audiology</w:t>
        </w:r>
      </w:hyperlink>
      <w:r>
        <w:rPr/>
        <w:t>.</w:t>
      </w:r>
    </w:p>
    <w:p>
      <w:pPr>
        <w:pStyle w:val="BodyText"/>
        <w:spacing w:line="259" w:lineRule="auto" w:before="114"/>
        <w:ind w:right="1571"/>
      </w:pPr>
      <w:r>
        <w:rPr/>
        <w:t>The specific course requirements for the MA program can be found at </w:t>
      </w:r>
      <w:hyperlink r:id="rId29">
        <w:r>
          <w:rPr>
            <w:color w:val="0561C1"/>
            <w:u w:val="single" w:color="0561C1"/>
          </w:rPr>
          <w:t>https://catalog.registrar.uiowa.edu/liberal-arts-sciences/communication-sciences-</w:t>
        </w:r>
      </w:hyperlink>
      <w:r>
        <w:rPr>
          <w:color w:val="0561C1"/>
        </w:rPr>
        <w:t> </w:t>
      </w:r>
      <w:hyperlink r:id="rId29">
        <w:r>
          <w:rPr>
            <w:color w:val="0561C1"/>
            <w:u w:val="single" w:color="0561C1"/>
          </w:rPr>
          <w:t>disorders/speech-pathology-audiology-ma/#requirementstext</w:t>
        </w:r>
      </w:hyperlink>
      <w:r>
        <w:rPr/>
        <w:t>.</w:t>
      </w:r>
    </w:p>
    <w:p>
      <w:pPr>
        <w:pStyle w:val="BodyText"/>
        <w:spacing w:before="2"/>
        <w:ind w:left="0"/>
        <w:rPr>
          <w:sz w:val="16"/>
        </w:rPr>
      </w:pPr>
    </w:p>
    <w:p>
      <w:pPr>
        <w:pStyle w:val="Heading1"/>
        <w:spacing w:before="44"/>
        <w:rPr>
          <w:b w:val="0"/>
          <w:u w:val="none"/>
        </w:rPr>
      </w:pPr>
      <w:bookmarkStart w:name="Thesis Option" w:id="90"/>
      <w:bookmarkEnd w:id="90"/>
      <w:r>
        <w:rPr>
          <w:u w:val="none"/>
        </w:rPr>
      </w:r>
      <w:bookmarkStart w:name="_bookmark58" w:id="91"/>
      <w:bookmarkEnd w:id="91"/>
      <w:r>
        <w:rPr>
          <w:u w:val="none"/>
        </w:rPr>
      </w:r>
      <w:r>
        <w:rPr>
          <w:b w:val="0"/>
          <w:u w:val="single" w:color="FFC000"/>
        </w:rPr>
        <w:t>Thesis Option</w:t>
      </w:r>
    </w:p>
    <w:p>
      <w:pPr>
        <w:pStyle w:val="BodyText"/>
        <w:spacing w:line="259" w:lineRule="auto" w:before="119"/>
        <w:ind w:right="319"/>
      </w:pPr>
      <w:r>
        <w:rPr/>
        <w:t>All MA students have an opportunity to pursue an independent research project as a part of their MA program. Students interested in completing a thesis should speak with their academic advisor about their interest. It is recommended that students speak with a number of faculty members about their research in order to identify a thesis mentor appropriate to their interests.</w:t>
      </w:r>
    </w:p>
    <w:p>
      <w:pPr>
        <w:pStyle w:val="BodyText"/>
        <w:spacing w:line="259" w:lineRule="auto" w:before="119"/>
        <w:ind w:right="306"/>
      </w:pPr>
      <w:r>
        <w:rPr/>
        <w:t>Students should begin their thesis by the beginning of the first spring semester. Thesis students will be required to take 4 credits of research (CSD:7590) over the course of their program, which will count as elective (menu) credits. Thus, thesis students will only be required to take a minimum of 8 (rather than 12) credits of other elective courses.</w:t>
      </w:r>
    </w:p>
    <w:p>
      <w:pPr>
        <w:spacing w:after="0" w:line="259" w:lineRule="auto"/>
        <w:sectPr>
          <w:pgSz w:w="12240" w:h="15840"/>
          <w:pgMar w:header="0" w:footer="753" w:top="1420" w:bottom="940" w:left="600" w:right="1180"/>
        </w:sectPr>
      </w:pPr>
    </w:p>
    <w:p>
      <w:pPr>
        <w:spacing w:before="19"/>
        <w:ind w:left="840" w:right="0" w:firstLine="0"/>
        <w:jc w:val="left"/>
        <w:rPr>
          <w:rFonts w:ascii="Calibri Light"/>
          <w:b w:val="0"/>
          <w:sz w:val="28"/>
        </w:rPr>
      </w:pPr>
      <w:bookmarkStart w:name="_bookmark59" w:id="92"/>
      <w:bookmarkEnd w:id="92"/>
      <w:r>
        <w:rPr/>
      </w:r>
      <w:r>
        <w:rPr>
          <w:rFonts w:ascii="Calibri Light"/>
          <w:b w:val="0"/>
          <w:sz w:val="28"/>
          <w:u w:val="single" w:color="FFC000"/>
        </w:rPr>
        <w:t>Clinic Placement and Progression for MA-SLP Students</w:t>
      </w:r>
    </w:p>
    <w:p>
      <w:pPr>
        <w:pStyle w:val="BodyText"/>
        <w:spacing w:line="259" w:lineRule="auto" w:before="119"/>
        <w:ind w:right="336"/>
      </w:pPr>
      <w:r>
        <w:rPr/>
        <w:t>Students will complete a survey prior to the beginning of the graduate program indicating their interest in specific clinical areas. The Director of Clinical Programs (DCP)-SLP will use this information to create a progression for students through the clinical program.</w:t>
      </w:r>
    </w:p>
    <w:p>
      <w:pPr>
        <w:pStyle w:val="BodyText"/>
        <w:spacing w:before="119"/>
        <w:ind w:left="839"/>
      </w:pPr>
      <w:r>
        <w:rPr/>
        <w:t>Typically, clinical assignments progress as follows:</w:t>
      </w:r>
    </w:p>
    <w:p>
      <w:pPr>
        <w:pStyle w:val="ListParagraph"/>
        <w:numPr>
          <w:ilvl w:val="1"/>
          <w:numId w:val="5"/>
        </w:numPr>
        <w:tabs>
          <w:tab w:pos="1559" w:val="left" w:leader="none"/>
          <w:tab w:pos="1560" w:val="left" w:leader="none"/>
        </w:tabs>
        <w:spacing w:line="252" w:lineRule="auto" w:before="145" w:after="0"/>
        <w:ind w:left="1559" w:right="473" w:hanging="360"/>
        <w:jc w:val="left"/>
        <w:rPr>
          <w:rFonts w:ascii="Symbol" w:hAnsi="Symbol"/>
          <w:sz w:val="24"/>
        </w:rPr>
      </w:pPr>
      <w:r>
        <w:rPr>
          <w:sz w:val="24"/>
        </w:rPr>
        <w:t>Students will be assigned to one clinical educator in their first fall semester for 2 to</w:t>
      </w:r>
      <w:r>
        <w:rPr>
          <w:spacing w:val="-33"/>
          <w:sz w:val="24"/>
        </w:rPr>
        <w:t> </w:t>
      </w:r>
      <w:r>
        <w:rPr>
          <w:sz w:val="24"/>
        </w:rPr>
        <w:t>2.5 hours per week of clinical</w:t>
      </w:r>
      <w:r>
        <w:rPr>
          <w:spacing w:val="-14"/>
          <w:sz w:val="24"/>
        </w:rPr>
        <w:t> </w:t>
      </w:r>
      <w:r>
        <w:rPr>
          <w:sz w:val="24"/>
        </w:rPr>
        <w:t>experiences.</w:t>
      </w:r>
    </w:p>
    <w:p>
      <w:pPr>
        <w:pStyle w:val="ListParagraph"/>
        <w:numPr>
          <w:ilvl w:val="1"/>
          <w:numId w:val="5"/>
        </w:numPr>
        <w:tabs>
          <w:tab w:pos="1559" w:val="left" w:leader="none"/>
          <w:tab w:pos="1560" w:val="left" w:leader="none"/>
        </w:tabs>
        <w:spacing w:line="252" w:lineRule="auto" w:before="18" w:after="0"/>
        <w:ind w:left="1559" w:right="896" w:hanging="360"/>
        <w:jc w:val="left"/>
        <w:rPr>
          <w:rFonts w:ascii="Symbol" w:hAnsi="Symbol"/>
          <w:sz w:val="24"/>
        </w:rPr>
      </w:pPr>
      <w:r>
        <w:rPr>
          <w:sz w:val="24"/>
        </w:rPr>
        <w:t>During the spring semester of the first year, students will be placed on two</w:t>
      </w:r>
      <w:r>
        <w:rPr>
          <w:spacing w:val="-22"/>
          <w:sz w:val="24"/>
        </w:rPr>
        <w:t> </w:t>
      </w:r>
      <w:r>
        <w:rPr>
          <w:sz w:val="24"/>
        </w:rPr>
        <w:t>clinical teams for about 4-6 hours of clinical</w:t>
      </w:r>
      <w:r>
        <w:rPr>
          <w:spacing w:val="-9"/>
          <w:sz w:val="24"/>
        </w:rPr>
        <w:t> </w:t>
      </w:r>
      <w:r>
        <w:rPr>
          <w:sz w:val="24"/>
        </w:rPr>
        <w:t>experiences.</w:t>
      </w:r>
    </w:p>
    <w:p>
      <w:pPr>
        <w:pStyle w:val="ListParagraph"/>
        <w:numPr>
          <w:ilvl w:val="1"/>
          <w:numId w:val="5"/>
        </w:numPr>
        <w:tabs>
          <w:tab w:pos="1559" w:val="left" w:leader="none"/>
          <w:tab w:pos="1560" w:val="left" w:leader="none"/>
        </w:tabs>
        <w:spacing w:line="252" w:lineRule="auto" w:before="15" w:after="0"/>
        <w:ind w:left="1559" w:right="357" w:hanging="360"/>
        <w:jc w:val="left"/>
        <w:rPr>
          <w:rFonts w:ascii="Symbol" w:hAnsi="Symbol"/>
          <w:sz w:val="24"/>
        </w:rPr>
      </w:pPr>
      <w:r>
        <w:rPr>
          <w:sz w:val="24"/>
        </w:rPr>
        <w:t>Students will again be assigned to two clinical educators in the summer, but will change teams.</w:t>
      </w:r>
    </w:p>
    <w:p>
      <w:pPr>
        <w:pStyle w:val="ListParagraph"/>
        <w:numPr>
          <w:ilvl w:val="1"/>
          <w:numId w:val="5"/>
        </w:numPr>
        <w:tabs>
          <w:tab w:pos="1559" w:val="left" w:leader="none"/>
          <w:tab w:pos="1560" w:val="left" w:leader="none"/>
        </w:tabs>
        <w:spacing w:line="256" w:lineRule="auto" w:before="15" w:after="0"/>
        <w:ind w:left="1559" w:right="435" w:hanging="360"/>
        <w:jc w:val="left"/>
        <w:rPr>
          <w:rFonts w:ascii="Symbol" w:hAnsi="Symbol"/>
          <w:sz w:val="24"/>
        </w:rPr>
      </w:pPr>
      <w:r>
        <w:rPr>
          <w:sz w:val="24"/>
        </w:rPr>
        <w:t>In the fall of their second year, students will be placed on one clinical team. During this time, students will have the option of completing mini-placements or other in-house clinic in areas of their interest.</w:t>
      </w:r>
    </w:p>
    <w:p>
      <w:pPr>
        <w:pStyle w:val="ListParagraph"/>
        <w:numPr>
          <w:ilvl w:val="1"/>
          <w:numId w:val="5"/>
        </w:numPr>
        <w:tabs>
          <w:tab w:pos="1559" w:val="left" w:leader="none"/>
          <w:tab w:pos="1560" w:val="left" w:leader="none"/>
        </w:tabs>
        <w:spacing w:line="240" w:lineRule="auto" w:before="9" w:after="0"/>
        <w:ind w:left="1560" w:right="0" w:hanging="361"/>
        <w:jc w:val="left"/>
        <w:rPr>
          <w:rFonts w:ascii="Symbol" w:hAnsi="Symbol"/>
          <w:sz w:val="24"/>
        </w:rPr>
      </w:pPr>
      <w:r>
        <w:rPr>
          <w:sz w:val="24"/>
        </w:rPr>
        <w:t>Students will complete their externships in their 2</w:t>
      </w:r>
      <w:r>
        <w:rPr>
          <w:position w:val="8"/>
          <w:sz w:val="16"/>
        </w:rPr>
        <w:t>nd </w:t>
      </w:r>
      <w:r>
        <w:rPr>
          <w:sz w:val="24"/>
        </w:rPr>
        <w:t>spring semester</w:t>
      </w:r>
      <w:r>
        <w:rPr>
          <w:spacing w:val="-11"/>
          <w:sz w:val="24"/>
        </w:rPr>
        <w:t> </w:t>
      </w:r>
      <w:r>
        <w:rPr>
          <w:sz w:val="24"/>
        </w:rPr>
        <w:t>beforegraduation.</w:t>
      </w:r>
    </w:p>
    <w:p>
      <w:pPr>
        <w:pStyle w:val="BodyText"/>
        <w:spacing w:line="259" w:lineRule="auto" w:before="137"/>
        <w:ind w:right="432"/>
      </w:pPr>
      <w:r>
        <w:rPr/>
        <w:t>There may be options for extra clinical placements starting from the first spring semester, depending on availability and student interest. Based on insurance and CAA/CFCC regulations, sessions may be involved in face-to-face or online teletherapy services.</w:t>
      </w:r>
    </w:p>
    <w:p>
      <w:pPr>
        <w:pStyle w:val="BodyText"/>
        <w:spacing w:before="9"/>
        <w:ind w:left="0"/>
        <w:rPr>
          <w:sz w:val="19"/>
        </w:rPr>
      </w:pPr>
    </w:p>
    <w:p>
      <w:pPr>
        <w:spacing w:before="1"/>
        <w:ind w:left="840" w:right="0" w:firstLine="0"/>
        <w:jc w:val="left"/>
        <w:rPr>
          <w:rFonts w:ascii="Calibri Light"/>
          <w:b w:val="0"/>
          <w:sz w:val="28"/>
        </w:rPr>
      </w:pPr>
      <w:bookmarkStart w:name="_bookmark60" w:id="93"/>
      <w:bookmarkEnd w:id="93"/>
      <w:r>
        <w:rPr/>
      </w:r>
      <w:r>
        <w:rPr>
          <w:rFonts w:ascii="Calibri Light"/>
          <w:b w:val="0"/>
          <w:sz w:val="28"/>
          <w:u w:val="single" w:color="FFC000"/>
        </w:rPr>
        <w:t>Assessment Procedures for MA-SLP Students</w:t>
      </w:r>
    </w:p>
    <w:p>
      <w:pPr>
        <w:pStyle w:val="BodyText"/>
        <w:spacing w:line="259" w:lineRule="auto" w:before="118"/>
        <w:ind w:right="384"/>
      </w:pPr>
      <w:r>
        <w:rPr/>
        <w:t>The American Speech Language and Hearing Association has established competencies students must master if they want to be eligible for clinical certification in Speech Pathology. These competencies are outlined on a Knowledge and Skills Acquisition (KASA) form. This form includes both didactic and clinical competencies that are required to be developed.</w:t>
      </w:r>
    </w:p>
    <w:p>
      <w:pPr>
        <w:pStyle w:val="BodyText"/>
        <w:spacing w:before="5"/>
        <w:ind w:left="0"/>
        <w:rPr>
          <w:sz w:val="19"/>
        </w:rPr>
      </w:pPr>
    </w:p>
    <w:p>
      <w:pPr>
        <w:spacing w:before="0"/>
        <w:ind w:left="840" w:right="0" w:firstLine="0"/>
        <w:jc w:val="left"/>
        <w:rPr>
          <w:b/>
          <w:sz w:val="24"/>
        </w:rPr>
      </w:pPr>
      <w:bookmarkStart w:name="_bookmark61" w:id="94"/>
      <w:bookmarkEnd w:id="94"/>
      <w:r>
        <w:rPr/>
      </w:r>
      <w:r>
        <w:rPr>
          <w:b/>
          <w:sz w:val="24"/>
          <w:u w:val="single" w:color="FFC000"/>
        </w:rPr>
        <w:t>Assessing didactic progress for MA-SLP students</w:t>
      </w:r>
    </w:p>
    <w:p>
      <w:pPr>
        <w:pStyle w:val="BodyText"/>
        <w:spacing w:line="259" w:lineRule="auto" w:before="120"/>
        <w:ind w:right="477"/>
      </w:pPr>
      <w:r>
        <w:rPr/>
        <w:t>For academic coursework, instructors for each class will assign a letter grade to each student using a 4-point scale. Successful completion of the MA program requires that each student maintain a cumulative graduate GPA of 3.0 or higher. Students who earn a grade lower than a B- for any of the courses required for graduation must work with the course instructor to develop an individual intervention plan to ensure that the student masters the material required for clinical practice as outlined on the didactic portion of the KASA form. That plan may include retaking part or all of a course during another semester, and as a result may prolong the time required for completion of the degree. Successful completion of this</w:t>
      </w:r>
    </w:p>
    <w:p>
      <w:pPr>
        <w:pStyle w:val="BodyText"/>
        <w:spacing w:line="259" w:lineRule="auto"/>
        <w:ind w:right="256"/>
      </w:pPr>
      <w:r>
        <w:rPr/>
        <w:t>additional requirement will </w:t>
      </w:r>
      <w:r>
        <w:rPr>
          <w:i/>
        </w:rPr>
        <w:t>not </w:t>
      </w:r>
      <w:r>
        <w:rPr/>
        <w:t>result in a change in the grade earned by the student when they originally took the course.</w:t>
      </w:r>
    </w:p>
    <w:p>
      <w:pPr>
        <w:pStyle w:val="BodyText"/>
        <w:spacing w:line="259" w:lineRule="auto" w:before="112"/>
        <w:ind w:right="381"/>
      </w:pPr>
      <w:r>
        <w:rPr/>
        <w:t>Per Graduate College regulations, students who fall below the 3.0 GPA requirements will have one semester to raise their overall GPA above the minimum level. If they are not able to do so,</w:t>
      </w:r>
    </w:p>
    <w:p>
      <w:pPr>
        <w:spacing w:after="0" w:line="259" w:lineRule="auto"/>
        <w:sectPr>
          <w:pgSz w:w="12240" w:h="15840"/>
          <w:pgMar w:header="0" w:footer="753" w:top="1420" w:bottom="940" w:left="600" w:right="1180"/>
        </w:sectPr>
      </w:pPr>
    </w:p>
    <w:p>
      <w:pPr>
        <w:pStyle w:val="BodyText"/>
        <w:spacing w:line="259" w:lineRule="auto" w:before="37"/>
        <w:ind w:right="749"/>
      </w:pPr>
      <w:r>
        <w:rPr/>
        <w:t>they will not be allowed to continue in the program. Earning a grade below a B- during two semesters will also result in dismissal from the MA program.</w:t>
      </w:r>
    </w:p>
    <w:p>
      <w:pPr>
        <w:pStyle w:val="BodyText"/>
        <w:spacing w:before="6"/>
        <w:ind w:left="0"/>
        <w:rPr>
          <w:sz w:val="19"/>
        </w:rPr>
      </w:pPr>
    </w:p>
    <w:p>
      <w:pPr>
        <w:spacing w:before="0"/>
        <w:ind w:left="840" w:right="0" w:firstLine="0"/>
        <w:jc w:val="left"/>
        <w:rPr>
          <w:b/>
          <w:sz w:val="24"/>
        </w:rPr>
      </w:pPr>
      <w:bookmarkStart w:name="_bookmark62" w:id="95"/>
      <w:bookmarkEnd w:id="95"/>
      <w:r>
        <w:rPr/>
      </w:r>
      <w:r>
        <w:rPr>
          <w:b/>
          <w:sz w:val="24"/>
          <w:u w:val="single" w:color="FFC000"/>
        </w:rPr>
        <w:t>Assessing clinical progress for MA-SLP students</w:t>
      </w:r>
    </w:p>
    <w:p>
      <w:pPr>
        <w:pStyle w:val="BodyText"/>
        <w:spacing w:line="259" w:lineRule="auto" w:before="125"/>
        <w:ind w:right="266"/>
      </w:pPr>
      <w:r>
        <w:rPr/>
        <w:t>At the end of each semester the clinical educators will review each students’ progress toward attaining the skill set necessary to function as a competent speech language pathologist. For each clinical rotation (including rotations in the in-house training clinic and at clinical externship sites) a grade of either ‘satisfactory’ or ‘unsatisfactory’ will be assigned based on the progress the student has made toward meeting the competencies outlined on the clinical portion of the KASA (see Appendix B). Details relative to expectations for students including the process of evaluation, grading, and (if necessary) remediation for clinical skills necessary to function as a speech/language pathologist are described below.</w:t>
      </w:r>
    </w:p>
    <w:p>
      <w:pPr>
        <w:pStyle w:val="BodyText"/>
        <w:spacing w:before="111"/>
      </w:pPr>
      <w:r>
        <w:rPr>
          <w:u w:val="single"/>
        </w:rPr>
        <w:t>Grading</w:t>
      </w:r>
    </w:p>
    <w:p>
      <w:pPr>
        <w:pStyle w:val="BodyText"/>
        <w:spacing w:line="254" w:lineRule="auto" w:before="137"/>
        <w:ind w:right="1025"/>
      </w:pPr>
      <w:r>
        <w:rPr/>
        <w:t>Each student will receive “Satisfactory” or “Unsatisfactory” grades in all clinical practica, including in-house and external assignments.</w:t>
      </w:r>
    </w:p>
    <w:p>
      <w:pPr>
        <w:pStyle w:val="BodyText"/>
        <w:spacing w:before="127"/>
      </w:pPr>
      <w:r>
        <w:rPr/>
        <w:t>General procedures performed by the clinical educators (to be completed in this order):</w:t>
      </w:r>
    </w:p>
    <w:p>
      <w:pPr>
        <w:pStyle w:val="ListParagraph"/>
        <w:numPr>
          <w:ilvl w:val="0"/>
          <w:numId w:val="6"/>
        </w:numPr>
        <w:tabs>
          <w:tab w:pos="1560" w:val="left" w:leader="none"/>
        </w:tabs>
        <w:spacing w:line="244" w:lineRule="auto" w:before="144" w:after="0"/>
        <w:ind w:left="1560" w:right="780" w:hanging="346"/>
        <w:jc w:val="left"/>
        <w:rPr>
          <w:sz w:val="24"/>
        </w:rPr>
      </w:pPr>
      <w:r>
        <w:rPr>
          <w:sz w:val="24"/>
        </w:rPr>
        <w:t>At the end of each semester, clinical educators will complete individual KASA forms for each student clinician on their</w:t>
      </w:r>
      <w:r>
        <w:rPr>
          <w:spacing w:val="-6"/>
          <w:sz w:val="24"/>
        </w:rPr>
        <w:t> </w:t>
      </w:r>
      <w:r>
        <w:rPr>
          <w:sz w:val="24"/>
        </w:rPr>
        <w:t>team.</w:t>
      </w:r>
    </w:p>
    <w:p>
      <w:pPr>
        <w:pStyle w:val="ListParagraph"/>
        <w:numPr>
          <w:ilvl w:val="0"/>
          <w:numId w:val="6"/>
        </w:numPr>
        <w:tabs>
          <w:tab w:pos="1560" w:val="left" w:leader="none"/>
        </w:tabs>
        <w:spacing w:line="247" w:lineRule="auto" w:before="125" w:after="0"/>
        <w:ind w:left="1560" w:right="1190" w:hanging="346"/>
        <w:jc w:val="left"/>
        <w:rPr>
          <w:sz w:val="24"/>
        </w:rPr>
      </w:pPr>
      <w:r>
        <w:rPr>
          <w:sz w:val="24"/>
        </w:rPr>
        <w:t>Clinical educators will meet with each of the student clinicians on their team to provide feedback on KASA competencies in their respective</w:t>
      </w:r>
      <w:r>
        <w:rPr>
          <w:spacing w:val="-20"/>
          <w:sz w:val="24"/>
        </w:rPr>
        <w:t> </w:t>
      </w:r>
      <w:r>
        <w:rPr>
          <w:sz w:val="24"/>
        </w:rPr>
        <w:t>areas.</w:t>
      </w:r>
    </w:p>
    <w:p>
      <w:pPr>
        <w:pStyle w:val="ListParagraph"/>
        <w:numPr>
          <w:ilvl w:val="0"/>
          <w:numId w:val="6"/>
        </w:numPr>
        <w:tabs>
          <w:tab w:pos="1560" w:val="left" w:leader="none"/>
        </w:tabs>
        <w:spacing w:line="247" w:lineRule="auto" w:before="124" w:after="0"/>
        <w:ind w:left="1560" w:right="732" w:hanging="344"/>
        <w:jc w:val="left"/>
        <w:rPr>
          <w:sz w:val="24"/>
        </w:rPr>
      </w:pPr>
      <w:r>
        <w:rPr>
          <w:sz w:val="24"/>
        </w:rPr>
        <w:t>Clinical educators and the Director of Clinical Programs-Speech-Language Pathology (DCP-SLP) will meet to collectively determine a single final grade for each student clinician. (The final meeting is typically scheduled for Monday of Finals Week.) Supervisors of students in external placements will provide their feedback to the DCP-SLP prior to this</w:t>
      </w:r>
      <w:r>
        <w:rPr>
          <w:spacing w:val="-11"/>
          <w:sz w:val="24"/>
        </w:rPr>
        <w:t> </w:t>
      </w:r>
      <w:r>
        <w:rPr>
          <w:sz w:val="24"/>
        </w:rPr>
        <w:t>meeting.</w:t>
      </w:r>
    </w:p>
    <w:p>
      <w:pPr>
        <w:pStyle w:val="ListParagraph"/>
        <w:numPr>
          <w:ilvl w:val="0"/>
          <w:numId w:val="6"/>
        </w:numPr>
        <w:tabs>
          <w:tab w:pos="1560" w:val="left" w:leader="none"/>
        </w:tabs>
        <w:spacing w:line="244" w:lineRule="auto" w:before="123" w:after="0"/>
        <w:ind w:left="1560" w:right="696" w:hanging="344"/>
        <w:jc w:val="left"/>
        <w:rPr>
          <w:sz w:val="24"/>
        </w:rPr>
      </w:pPr>
      <w:r>
        <w:rPr>
          <w:sz w:val="24"/>
        </w:rPr>
        <w:t>Letters from the DCP-SLP communicating each student clinician’s grade (e.g., S or U) will be distributed to each student clinician during Finals</w:t>
      </w:r>
      <w:r>
        <w:rPr>
          <w:spacing w:val="-17"/>
          <w:sz w:val="24"/>
        </w:rPr>
        <w:t> </w:t>
      </w:r>
      <w:r>
        <w:rPr>
          <w:sz w:val="24"/>
        </w:rPr>
        <w:t>Week.</w:t>
      </w:r>
    </w:p>
    <w:p>
      <w:pPr>
        <w:pStyle w:val="BodyText"/>
        <w:spacing w:line="259" w:lineRule="auto" w:before="127"/>
        <w:ind w:right="331"/>
      </w:pPr>
      <w:r>
        <w:rPr/>
        <w:t>If a student clinician receives an Unsatisfactory evaluation, the student clinician will meet with the DCP-SLP no later than by 5:00 pm on Friday of Finals Week. The student’s academic advisor may be involved in this meeting as well.</w:t>
      </w:r>
    </w:p>
    <w:p>
      <w:pPr>
        <w:pStyle w:val="BodyText"/>
        <w:spacing w:line="259" w:lineRule="auto" w:before="119"/>
        <w:ind w:right="274"/>
      </w:pPr>
      <w:r>
        <w:rPr/>
        <w:t>As mentioned above, all clinical educators who have supervised a student in a given semester collectively determine one overall grade for that semester. Therefore, a student may receive an overall grade of Unsatisfactory for the semester, even if the student has received satisfactory performance feedback from some supervisors. Similarly, a student may receive an overall grade of Satisfactory for the semester, even if the student has received unsatisfactory performance feedback from some supervisors.</w:t>
      </w:r>
    </w:p>
    <w:p>
      <w:pPr>
        <w:spacing w:after="0" w:line="259" w:lineRule="auto"/>
        <w:sectPr>
          <w:pgSz w:w="12240" w:h="15840"/>
          <w:pgMar w:header="0" w:footer="753" w:top="1400" w:bottom="940" w:left="600" w:right="1180"/>
        </w:sectPr>
      </w:pPr>
    </w:p>
    <w:p>
      <w:pPr>
        <w:pStyle w:val="Heading3"/>
        <w:rPr>
          <w:i/>
        </w:rPr>
      </w:pPr>
      <w:bookmarkStart w:name="Satisfactory Grade" w:id="96"/>
      <w:bookmarkEnd w:id="96"/>
      <w:r>
        <w:rPr>
          <w:b w:val="0"/>
          <w:i w:val="0"/>
        </w:rPr>
      </w:r>
      <w:r>
        <w:rPr>
          <w:i/>
        </w:rPr>
        <w:t>Satisfactory Grade</w:t>
      </w:r>
    </w:p>
    <w:p>
      <w:pPr>
        <w:pStyle w:val="BodyText"/>
        <w:spacing w:line="259" w:lineRule="auto" w:before="26"/>
        <w:ind w:right="494"/>
      </w:pPr>
      <w:r>
        <w:rPr/>
        <w:t>This designation indicates that the student has demonstrated solidly competent performance appropriate for their academic background and clinical experience level as outlined on the Knowledge and Skills Acquisition (KASA) form.</w:t>
      </w:r>
    </w:p>
    <w:p>
      <w:pPr>
        <w:pStyle w:val="ListParagraph"/>
        <w:numPr>
          <w:ilvl w:val="1"/>
          <w:numId w:val="5"/>
        </w:numPr>
        <w:tabs>
          <w:tab w:pos="1559" w:val="left" w:leader="none"/>
          <w:tab w:pos="1560" w:val="left" w:leader="none"/>
        </w:tabs>
        <w:spacing w:line="240" w:lineRule="auto" w:before="116" w:after="0"/>
        <w:ind w:left="1560" w:right="1036" w:hanging="360"/>
        <w:jc w:val="left"/>
        <w:rPr>
          <w:rFonts w:ascii="Symbol" w:hAnsi="Symbol"/>
          <w:sz w:val="24"/>
        </w:rPr>
      </w:pPr>
      <w:r>
        <w:rPr>
          <w:sz w:val="24"/>
        </w:rPr>
        <w:t>The student clinician is able to function effectively, with some supervisory assistance, in planning, during the diagnostic and therapy settings, and in follow- through of clinical</w:t>
      </w:r>
      <w:r>
        <w:rPr>
          <w:spacing w:val="-5"/>
          <w:sz w:val="24"/>
        </w:rPr>
        <w:t> </w:t>
      </w:r>
      <w:r>
        <w:rPr>
          <w:sz w:val="24"/>
        </w:rPr>
        <w:t>services.</w:t>
      </w:r>
    </w:p>
    <w:p>
      <w:pPr>
        <w:pStyle w:val="ListParagraph"/>
        <w:numPr>
          <w:ilvl w:val="1"/>
          <w:numId w:val="5"/>
        </w:numPr>
        <w:tabs>
          <w:tab w:pos="1559" w:val="left" w:leader="none"/>
          <w:tab w:pos="1560" w:val="left" w:leader="none"/>
        </w:tabs>
        <w:spacing w:line="240" w:lineRule="auto" w:before="3" w:after="0"/>
        <w:ind w:left="1560" w:right="1007" w:hanging="360"/>
        <w:jc w:val="left"/>
        <w:rPr>
          <w:rFonts w:ascii="Symbol" w:hAnsi="Symbol"/>
          <w:sz w:val="24"/>
        </w:rPr>
      </w:pPr>
      <w:r>
        <w:rPr>
          <w:sz w:val="24"/>
        </w:rPr>
        <w:t>The student is effective in the application of background/academic knowledge to the clinical</w:t>
      </w:r>
      <w:r>
        <w:rPr>
          <w:spacing w:val="-6"/>
          <w:sz w:val="24"/>
        </w:rPr>
        <w:t> </w:t>
      </w:r>
      <w:r>
        <w:rPr>
          <w:sz w:val="24"/>
        </w:rPr>
        <w:t>process.</w:t>
      </w:r>
    </w:p>
    <w:p>
      <w:pPr>
        <w:pStyle w:val="ListParagraph"/>
        <w:numPr>
          <w:ilvl w:val="1"/>
          <w:numId w:val="5"/>
        </w:numPr>
        <w:tabs>
          <w:tab w:pos="1559" w:val="left" w:leader="none"/>
          <w:tab w:pos="1560" w:val="left" w:leader="none"/>
        </w:tabs>
        <w:spacing w:line="240" w:lineRule="auto" w:before="1" w:after="0"/>
        <w:ind w:left="1560" w:right="1075" w:hanging="360"/>
        <w:jc w:val="left"/>
        <w:rPr>
          <w:rFonts w:ascii="Symbol" w:hAnsi="Symbol"/>
          <w:sz w:val="24"/>
        </w:rPr>
      </w:pPr>
      <w:r>
        <w:rPr>
          <w:sz w:val="24"/>
        </w:rPr>
        <w:t>The student is familiar with the client’s history and/or current file and with diagnostic or therapeutic materials and procedures prior to each clinical</w:t>
      </w:r>
      <w:r>
        <w:rPr>
          <w:spacing w:val="-43"/>
          <w:sz w:val="24"/>
        </w:rPr>
        <w:t> </w:t>
      </w:r>
      <w:r>
        <w:rPr>
          <w:sz w:val="24"/>
        </w:rPr>
        <w:t>session.</w:t>
      </w:r>
    </w:p>
    <w:p>
      <w:pPr>
        <w:pStyle w:val="ListParagraph"/>
        <w:numPr>
          <w:ilvl w:val="1"/>
          <w:numId w:val="5"/>
        </w:numPr>
        <w:tabs>
          <w:tab w:pos="1559" w:val="left" w:leader="none"/>
          <w:tab w:pos="1560" w:val="left" w:leader="none"/>
        </w:tabs>
        <w:spacing w:line="240" w:lineRule="auto" w:before="4" w:after="0"/>
        <w:ind w:left="1560" w:right="816" w:hanging="360"/>
        <w:jc w:val="left"/>
        <w:rPr>
          <w:rFonts w:ascii="Symbol" w:hAnsi="Symbol"/>
          <w:sz w:val="24"/>
        </w:rPr>
      </w:pPr>
      <w:r>
        <w:rPr>
          <w:sz w:val="24"/>
        </w:rPr>
        <w:t>Reports are timely and thorough and require only minor revisions. All paperwork is complete.</w:t>
      </w:r>
    </w:p>
    <w:p>
      <w:pPr>
        <w:pStyle w:val="ListParagraph"/>
        <w:numPr>
          <w:ilvl w:val="1"/>
          <w:numId w:val="5"/>
        </w:numPr>
        <w:tabs>
          <w:tab w:pos="1559" w:val="left" w:leader="none"/>
          <w:tab w:pos="1560" w:val="left" w:leader="none"/>
        </w:tabs>
        <w:spacing w:line="304" w:lineRule="exact" w:before="1" w:after="0"/>
        <w:ind w:left="1560" w:right="0" w:hanging="361"/>
        <w:jc w:val="left"/>
        <w:rPr>
          <w:rFonts w:ascii="Symbol" w:hAnsi="Symbol"/>
          <w:sz w:val="24"/>
        </w:rPr>
      </w:pPr>
      <w:r>
        <w:rPr>
          <w:sz w:val="24"/>
        </w:rPr>
        <w:t>The student demonstrates substantial growth and change toward</w:t>
      </w:r>
      <w:r>
        <w:rPr>
          <w:spacing w:val="-16"/>
          <w:sz w:val="24"/>
        </w:rPr>
        <w:t> </w:t>
      </w:r>
      <w:r>
        <w:rPr>
          <w:sz w:val="24"/>
        </w:rPr>
        <w:t>independence.</w:t>
      </w:r>
    </w:p>
    <w:p>
      <w:pPr>
        <w:pStyle w:val="ListParagraph"/>
        <w:numPr>
          <w:ilvl w:val="1"/>
          <w:numId w:val="5"/>
        </w:numPr>
        <w:tabs>
          <w:tab w:pos="1559" w:val="left" w:leader="none"/>
          <w:tab w:pos="1560" w:val="left" w:leader="none"/>
        </w:tabs>
        <w:spacing w:line="242" w:lineRule="auto" w:before="0" w:after="0"/>
        <w:ind w:left="1560" w:right="896" w:hanging="360"/>
        <w:jc w:val="left"/>
        <w:rPr>
          <w:rFonts w:ascii="Symbol" w:hAnsi="Symbol"/>
          <w:sz w:val="24"/>
        </w:rPr>
      </w:pPr>
      <w:r>
        <w:rPr>
          <w:sz w:val="24"/>
        </w:rPr>
        <w:t>The student recognizes clinical strengths and areas where improvement is needed and can generate ideas of how to implement</w:t>
      </w:r>
      <w:r>
        <w:rPr>
          <w:spacing w:val="1"/>
          <w:sz w:val="24"/>
        </w:rPr>
        <w:t> </w:t>
      </w:r>
      <w:r>
        <w:rPr>
          <w:sz w:val="24"/>
        </w:rPr>
        <w:t>change.</w:t>
      </w:r>
    </w:p>
    <w:p>
      <w:pPr>
        <w:pStyle w:val="ListParagraph"/>
        <w:numPr>
          <w:ilvl w:val="1"/>
          <w:numId w:val="5"/>
        </w:numPr>
        <w:tabs>
          <w:tab w:pos="1559" w:val="left" w:leader="none"/>
          <w:tab w:pos="1560" w:val="left" w:leader="none"/>
        </w:tabs>
        <w:spacing w:line="240" w:lineRule="auto" w:before="0" w:after="0"/>
        <w:ind w:left="1560" w:right="1038" w:hanging="360"/>
        <w:jc w:val="left"/>
        <w:rPr>
          <w:rFonts w:ascii="Symbol" w:hAnsi="Symbol"/>
          <w:sz w:val="24"/>
        </w:rPr>
      </w:pPr>
      <w:r>
        <w:rPr>
          <w:sz w:val="24"/>
        </w:rPr>
        <w:t>It is projected that the student clinician will continue to learn and refine clinical skills, with decreasing amounts of supervision. No KASA competencies are below the level expected for the student’s clinical</w:t>
      </w:r>
      <w:r>
        <w:rPr>
          <w:spacing w:val="-14"/>
          <w:sz w:val="24"/>
        </w:rPr>
        <w:t> </w:t>
      </w:r>
      <w:r>
        <w:rPr>
          <w:sz w:val="24"/>
        </w:rPr>
        <w:t>experience.</w:t>
      </w:r>
    </w:p>
    <w:p>
      <w:pPr>
        <w:pStyle w:val="Heading3"/>
        <w:spacing w:before="104"/>
        <w:rPr>
          <w:i/>
        </w:rPr>
      </w:pPr>
      <w:bookmarkStart w:name="Unsatisfactory Grade" w:id="97"/>
      <w:bookmarkEnd w:id="97"/>
      <w:r>
        <w:rPr>
          <w:b w:val="0"/>
          <w:i w:val="0"/>
        </w:rPr>
      </w:r>
      <w:r>
        <w:rPr>
          <w:i/>
        </w:rPr>
        <w:t>Unsatisfactory Grade</w:t>
      </w:r>
    </w:p>
    <w:p>
      <w:pPr>
        <w:pStyle w:val="BodyText"/>
        <w:spacing w:line="259" w:lineRule="auto" w:before="24"/>
        <w:ind w:right="665"/>
      </w:pPr>
      <w:r>
        <w:rPr/>
        <w:t>This designation indicates marginally competent performance or poorer based on academic background and clinical experience as outlined on the KASA form.</w:t>
      </w:r>
    </w:p>
    <w:p>
      <w:pPr>
        <w:pStyle w:val="ListParagraph"/>
        <w:numPr>
          <w:ilvl w:val="1"/>
          <w:numId w:val="5"/>
        </w:numPr>
        <w:tabs>
          <w:tab w:pos="1559" w:val="left" w:leader="none"/>
          <w:tab w:pos="1560" w:val="left" w:leader="none"/>
        </w:tabs>
        <w:spacing w:line="240" w:lineRule="auto" w:before="117" w:after="0"/>
        <w:ind w:left="1560" w:right="856" w:hanging="360"/>
        <w:jc w:val="left"/>
        <w:rPr>
          <w:rFonts w:ascii="Symbol" w:hAnsi="Symbol"/>
          <w:sz w:val="24"/>
        </w:rPr>
      </w:pPr>
      <w:r>
        <w:rPr>
          <w:sz w:val="24"/>
        </w:rPr>
        <w:t>The student clinician demonstrates difficulty applying and executing the fundamentals of the clinical process in planning, during the diagnostic and therapy settings, and in follow-through of clinical</w:t>
      </w:r>
      <w:r>
        <w:rPr>
          <w:spacing w:val="-5"/>
          <w:sz w:val="24"/>
        </w:rPr>
        <w:t> </w:t>
      </w:r>
      <w:r>
        <w:rPr>
          <w:sz w:val="24"/>
        </w:rPr>
        <w:t>services.</w:t>
      </w:r>
    </w:p>
    <w:p>
      <w:pPr>
        <w:pStyle w:val="ListParagraph"/>
        <w:numPr>
          <w:ilvl w:val="1"/>
          <w:numId w:val="5"/>
        </w:numPr>
        <w:tabs>
          <w:tab w:pos="1559" w:val="left" w:leader="none"/>
          <w:tab w:pos="1560" w:val="left" w:leader="none"/>
        </w:tabs>
        <w:spacing w:line="240" w:lineRule="auto" w:before="2" w:after="0"/>
        <w:ind w:left="1560" w:right="776" w:hanging="360"/>
        <w:jc w:val="left"/>
        <w:rPr>
          <w:rFonts w:ascii="Symbol" w:hAnsi="Symbol"/>
          <w:sz w:val="24"/>
        </w:rPr>
      </w:pPr>
      <w:r>
        <w:rPr>
          <w:sz w:val="24"/>
        </w:rPr>
        <w:t>The student does not independently apply background/academic knowledge to the clinical process.</w:t>
      </w:r>
    </w:p>
    <w:p>
      <w:pPr>
        <w:pStyle w:val="ListParagraph"/>
        <w:numPr>
          <w:ilvl w:val="1"/>
          <w:numId w:val="5"/>
        </w:numPr>
        <w:tabs>
          <w:tab w:pos="1560" w:val="left" w:leader="none"/>
        </w:tabs>
        <w:spacing w:line="240" w:lineRule="auto" w:before="0" w:after="0"/>
        <w:ind w:left="1560" w:right="913" w:hanging="360"/>
        <w:jc w:val="both"/>
        <w:rPr>
          <w:rFonts w:ascii="Symbol" w:hAnsi="Symbol"/>
          <w:sz w:val="24"/>
        </w:rPr>
      </w:pPr>
      <w:r>
        <w:rPr>
          <w:sz w:val="24"/>
        </w:rPr>
        <w:t>The student is not consistently familiar with the client’s history and/or current file and with diagnostic or therapeutic materials and procedures prior to each clinical session.</w:t>
      </w:r>
    </w:p>
    <w:p>
      <w:pPr>
        <w:pStyle w:val="ListParagraph"/>
        <w:numPr>
          <w:ilvl w:val="1"/>
          <w:numId w:val="5"/>
        </w:numPr>
        <w:tabs>
          <w:tab w:pos="1559" w:val="left" w:leader="none"/>
          <w:tab w:pos="1560" w:val="left" w:leader="none"/>
        </w:tabs>
        <w:spacing w:line="240" w:lineRule="auto" w:before="0" w:after="0"/>
        <w:ind w:left="1559" w:right="738" w:hanging="360"/>
        <w:jc w:val="left"/>
        <w:rPr>
          <w:rFonts w:ascii="Symbol" w:hAnsi="Symbol"/>
          <w:sz w:val="24"/>
        </w:rPr>
      </w:pPr>
      <w:r>
        <w:rPr>
          <w:sz w:val="24"/>
        </w:rPr>
        <w:t>Paperwork is not consistently timely and informative. Reports are not consistently timely and thorough and require substantial revisions in both professional language and content. Paperwork is not consistently</w:t>
      </w:r>
      <w:r>
        <w:rPr>
          <w:spacing w:val="-4"/>
          <w:sz w:val="24"/>
        </w:rPr>
        <w:t> </w:t>
      </w:r>
      <w:r>
        <w:rPr>
          <w:sz w:val="24"/>
        </w:rPr>
        <w:t>complete.</w:t>
      </w:r>
    </w:p>
    <w:p>
      <w:pPr>
        <w:pStyle w:val="ListParagraph"/>
        <w:numPr>
          <w:ilvl w:val="1"/>
          <w:numId w:val="5"/>
        </w:numPr>
        <w:tabs>
          <w:tab w:pos="1559" w:val="left" w:leader="none"/>
          <w:tab w:pos="1560" w:val="left" w:leader="none"/>
        </w:tabs>
        <w:spacing w:line="240" w:lineRule="auto" w:before="1" w:after="0"/>
        <w:ind w:left="1559" w:right="1629" w:hanging="360"/>
        <w:jc w:val="left"/>
        <w:rPr>
          <w:rFonts w:ascii="Symbol" w:hAnsi="Symbol"/>
          <w:sz w:val="24"/>
        </w:rPr>
      </w:pPr>
      <w:r>
        <w:rPr>
          <w:sz w:val="24"/>
        </w:rPr>
        <w:t>The</w:t>
      </w:r>
      <w:r>
        <w:rPr>
          <w:spacing w:val="-2"/>
          <w:sz w:val="24"/>
        </w:rPr>
        <w:t> </w:t>
      </w:r>
      <w:r>
        <w:rPr>
          <w:sz w:val="24"/>
        </w:rPr>
        <w:t>student</w:t>
      </w:r>
      <w:r>
        <w:rPr>
          <w:spacing w:val="-3"/>
          <w:sz w:val="24"/>
        </w:rPr>
        <w:t> </w:t>
      </w:r>
      <w:r>
        <w:rPr>
          <w:sz w:val="24"/>
        </w:rPr>
        <w:t>needs</w:t>
      </w:r>
      <w:r>
        <w:rPr>
          <w:spacing w:val="-2"/>
          <w:sz w:val="24"/>
        </w:rPr>
        <w:t> </w:t>
      </w:r>
      <w:r>
        <w:rPr>
          <w:sz w:val="24"/>
        </w:rPr>
        <w:t>more</w:t>
      </w:r>
      <w:r>
        <w:rPr>
          <w:spacing w:val="-3"/>
          <w:sz w:val="24"/>
        </w:rPr>
        <w:t> </w:t>
      </w:r>
      <w:r>
        <w:rPr>
          <w:sz w:val="24"/>
        </w:rPr>
        <w:t>than</w:t>
      </w:r>
      <w:r>
        <w:rPr>
          <w:spacing w:val="-1"/>
          <w:sz w:val="24"/>
        </w:rPr>
        <w:t> </w:t>
      </w:r>
      <w:r>
        <w:rPr>
          <w:sz w:val="24"/>
        </w:rPr>
        <w:t>usual</w:t>
      </w:r>
      <w:r>
        <w:rPr>
          <w:spacing w:val="-2"/>
          <w:sz w:val="24"/>
        </w:rPr>
        <w:t> </w:t>
      </w:r>
      <w:r>
        <w:rPr>
          <w:sz w:val="24"/>
        </w:rPr>
        <w:t>supervision</w:t>
      </w:r>
      <w:r>
        <w:rPr>
          <w:spacing w:val="-1"/>
          <w:sz w:val="24"/>
        </w:rPr>
        <w:t> </w:t>
      </w:r>
      <w:r>
        <w:rPr>
          <w:sz w:val="24"/>
        </w:rPr>
        <w:t>and</w:t>
      </w:r>
      <w:r>
        <w:rPr>
          <w:spacing w:val="-3"/>
          <w:sz w:val="24"/>
        </w:rPr>
        <w:t> </w:t>
      </w:r>
      <w:r>
        <w:rPr>
          <w:sz w:val="24"/>
        </w:rPr>
        <w:t>direction</w:t>
      </w:r>
      <w:r>
        <w:rPr>
          <w:spacing w:val="-3"/>
          <w:sz w:val="24"/>
        </w:rPr>
        <w:t> </w:t>
      </w:r>
      <w:r>
        <w:rPr>
          <w:sz w:val="24"/>
        </w:rPr>
        <w:t>for</w:t>
      </w:r>
      <w:r>
        <w:rPr>
          <w:spacing w:val="-26"/>
          <w:sz w:val="24"/>
        </w:rPr>
        <w:t> </w:t>
      </w:r>
      <w:r>
        <w:rPr>
          <w:sz w:val="24"/>
        </w:rPr>
        <w:t>academic background and clinical experience as outlined on the KASA</w:t>
      </w:r>
      <w:r>
        <w:rPr>
          <w:spacing w:val="-8"/>
          <w:sz w:val="24"/>
        </w:rPr>
        <w:t> </w:t>
      </w:r>
      <w:r>
        <w:rPr>
          <w:sz w:val="24"/>
        </w:rPr>
        <w:t>form.</w:t>
      </w:r>
    </w:p>
    <w:p>
      <w:pPr>
        <w:pStyle w:val="ListParagraph"/>
        <w:numPr>
          <w:ilvl w:val="1"/>
          <w:numId w:val="5"/>
        </w:numPr>
        <w:tabs>
          <w:tab w:pos="1559" w:val="left" w:leader="none"/>
          <w:tab w:pos="1560" w:val="left" w:leader="none"/>
        </w:tabs>
        <w:spacing w:line="240" w:lineRule="auto" w:before="0" w:after="0"/>
        <w:ind w:left="1559" w:right="1112" w:hanging="360"/>
        <w:jc w:val="left"/>
        <w:rPr>
          <w:rFonts w:ascii="Symbol" w:hAnsi="Symbol"/>
          <w:sz w:val="24"/>
        </w:rPr>
      </w:pPr>
      <w:r>
        <w:rPr>
          <w:sz w:val="24"/>
        </w:rPr>
        <w:t>The student may recognize only some of the areas in need of improvement. It is projected that the student clinician may continue to need more than the usual amount of supervision with similar</w:t>
      </w:r>
      <w:r>
        <w:rPr>
          <w:spacing w:val="2"/>
          <w:sz w:val="24"/>
        </w:rPr>
        <w:t> </w:t>
      </w:r>
      <w:r>
        <w:rPr>
          <w:sz w:val="24"/>
        </w:rPr>
        <w:t>clients.</w:t>
      </w:r>
    </w:p>
    <w:p>
      <w:pPr>
        <w:pStyle w:val="ListParagraph"/>
        <w:numPr>
          <w:ilvl w:val="1"/>
          <w:numId w:val="5"/>
        </w:numPr>
        <w:tabs>
          <w:tab w:pos="1559" w:val="left" w:leader="none"/>
          <w:tab w:pos="1560" w:val="left" w:leader="none"/>
        </w:tabs>
        <w:spacing w:line="240" w:lineRule="auto" w:before="0" w:after="0"/>
        <w:ind w:left="1559" w:right="784" w:hanging="360"/>
        <w:jc w:val="left"/>
        <w:rPr>
          <w:rFonts w:ascii="Symbol" w:hAnsi="Symbol"/>
          <w:sz w:val="24"/>
        </w:rPr>
      </w:pPr>
      <w:r>
        <w:rPr>
          <w:sz w:val="24"/>
        </w:rPr>
        <w:t>One or more KASA competencies are below level expected for the student’s clinical experience.</w:t>
      </w:r>
    </w:p>
    <w:p>
      <w:pPr>
        <w:spacing w:after="0" w:line="240" w:lineRule="auto"/>
        <w:jc w:val="left"/>
        <w:rPr>
          <w:rFonts w:ascii="Symbol" w:hAnsi="Symbol"/>
          <w:sz w:val="24"/>
        </w:rPr>
        <w:sectPr>
          <w:pgSz w:w="12240" w:h="15840"/>
          <w:pgMar w:header="0" w:footer="753" w:top="1400" w:bottom="940" w:left="600" w:right="1180"/>
        </w:sectPr>
      </w:pPr>
    </w:p>
    <w:p>
      <w:pPr>
        <w:pStyle w:val="BodyText"/>
        <w:spacing w:line="259" w:lineRule="auto" w:before="37"/>
        <w:ind w:left="839" w:right="508"/>
      </w:pPr>
      <w:r>
        <w:rPr/>
        <w:t>An ‘Unsatisfactory’ grade will result in the student being placed on clinical probation, and will likely result in an extension of the student’s program. A student who receives a grade of Unsatisfactory will not receive clinical clock hours, competencies or UI credit hours toward graduation and ASHA certification for that clinical assignment. Two overall ‘Unsatisfactory’ grades in a student’s program will result in dismissal from the Clinical Master’s program.</w:t>
      </w:r>
    </w:p>
    <w:p>
      <w:pPr>
        <w:pStyle w:val="BodyText"/>
        <w:spacing w:line="254" w:lineRule="auto"/>
        <w:ind w:left="839" w:right="1191"/>
      </w:pPr>
      <w:r>
        <w:rPr/>
        <w:t>Exceptions may be made at the discretion of the DCP (SLP) in consultation with clinical educators, department chair, and/or student’s academic advisor.</w:t>
      </w:r>
    </w:p>
    <w:p>
      <w:pPr>
        <w:pStyle w:val="BodyText"/>
        <w:spacing w:line="259" w:lineRule="auto" w:before="129"/>
        <w:ind w:left="839" w:right="302"/>
      </w:pPr>
      <w:r>
        <w:rPr/>
        <w:t>An ‘Unsatisfactory’ grade in the semester prior to the student’s final (externship) semester may result in a decision to cancel or postpone the student’s externships. This decision will be made by the DCP-SLP, in consultation with the clinical educators.</w:t>
      </w:r>
    </w:p>
    <w:p>
      <w:pPr>
        <w:pStyle w:val="BodyText"/>
        <w:spacing w:line="259" w:lineRule="auto" w:before="119"/>
        <w:ind w:left="839" w:right="280"/>
      </w:pPr>
      <w:r>
        <w:rPr/>
        <w:t>If a student receives an ‘Unsatisfactory’ grade during their externship, the student will not receive clinical clock hours, or UI credit hours toward graduation and ASHA certification for that clinical assignment. Efforts to find other externships will be made, if warranted.</w:t>
      </w:r>
    </w:p>
    <w:p>
      <w:pPr>
        <w:pStyle w:val="BodyText"/>
        <w:spacing w:before="7"/>
        <w:ind w:left="0"/>
        <w:rPr>
          <w:sz w:val="19"/>
        </w:rPr>
      </w:pPr>
    </w:p>
    <w:p>
      <w:pPr>
        <w:spacing w:before="0"/>
        <w:ind w:left="840" w:right="0" w:firstLine="0"/>
        <w:jc w:val="left"/>
        <w:rPr>
          <w:b/>
          <w:sz w:val="24"/>
        </w:rPr>
      </w:pPr>
      <w:bookmarkStart w:name="_bookmark63" w:id="98"/>
      <w:bookmarkEnd w:id="98"/>
      <w:r>
        <w:rPr/>
      </w:r>
      <w:r>
        <w:rPr>
          <w:b/>
          <w:sz w:val="24"/>
          <w:u w:val="single" w:color="FFC000"/>
        </w:rPr>
        <w:t>Student support plans for MA-SLP students</w:t>
      </w:r>
    </w:p>
    <w:p>
      <w:pPr>
        <w:pStyle w:val="BodyText"/>
        <w:spacing w:before="120"/>
      </w:pPr>
      <w:r>
        <w:rPr>
          <w:u w:val="single"/>
        </w:rPr>
        <w:t>Clinical Action Plan (CAP)</w:t>
      </w:r>
    </w:p>
    <w:p>
      <w:pPr>
        <w:pStyle w:val="BodyText"/>
        <w:spacing w:line="259" w:lineRule="auto" w:before="132"/>
        <w:ind w:right="353"/>
      </w:pPr>
      <w:r>
        <w:rPr/>
        <w:t>If a student demonstrates specific areas of concern, a Clinical Action Plan (CAP) will be developed. The CAP can be put in place at any time during the semester following a discussion between the relevant clinical educator(s), DCP-SLP and the student. Determination of the need for a CAP will be made by the clinical educator supervising the student and the DCP-SLP. Other clinical faculty may be consulted. If a student demonstrates an area of weakness at the end of the semester, but receives an overall ‘Satisfactory’ grade, a CAP can be initiated for the following semester.</w:t>
      </w:r>
    </w:p>
    <w:p>
      <w:pPr>
        <w:pStyle w:val="BodyText"/>
        <w:spacing w:line="259" w:lineRule="auto" w:before="115"/>
        <w:ind w:right="609"/>
      </w:pPr>
      <w:r>
        <w:rPr/>
        <w:t>The CAP will identify areas of weakness and specific goals will be written by the DCP-SLP in collaboration with other clinical educators and the student. This document will be reviewed, discussed and signed by the student, supervising clinical educators, and DCP-SLP. A student signature indicates that the information was shared, the action plan was understood, and agreed upon. In addition, other clinical educators may assist the primary supervisors by providing additional supervision.</w:t>
      </w:r>
    </w:p>
    <w:p>
      <w:pPr>
        <w:pStyle w:val="BodyText"/>
        <w:spacing w:line="259" w:lineRule="auto" w:before="118"/>
        <w:ind w:right="320"/>
      </w:pPr>
      <w:r>
        <w:rPr/>
        <w:t>When possible, two clinical educators will supervise the student who has a CAP. If goals are not met and sufficient progress made toward competencies, the student will receive an ‘Unsatisfactory’ grade and be placed on clinical probation.</w:t>
      </w:r>
    </w:p>
    <w:p>
      <w:pPr>
        <w:pStyle w:val="BodyText"/>
        <w:spacing w:line="254" w:lineRule="auto" w:before="121"/>
        <w:ind w:right="926"/>
      </w:pPr>
      <w:r>
        <w:rPr/>
        <w:t>A CAP may be created during an externship by the supervising clinician, DCP-SLP, and the student. Similar procedures to those described above will be followed, when possible.</w:t>
      </w:r>
    </w:p>
    <w:p>
      <w:pPr>
        <w:pStyle w:val="BodyText"/>
        <w:spacing w:before="125"/>
      </w:pPr>
      <w:r>
        <w:rPr>
          <w:u w:val="single"/>
        </w:rPr>
        <w:t>Clinical Probation</w:t>
      </w:r>
    </w:p>
    <w:p>
      <w:pPr>
        <w:pStyle w:val="BodyText"/>
        <w:spacing w:line="259" w:lineRule="auto" w:before="135"/>
        <w:ind w:right="554"/>
      </w:pPr>
      <w:r>
        <w:rPr/>
        <w:t>A student can be placed on clinical probation if they receive an ‘Unsatisfactory’ grade for clinical practicum in any semester of their program. Once a student has been placed on clinic probation:</w:t>
      </w:r>
    </w:p>
    <w:p>
      <w:pPr>
        <w:spacing w:after="0" w:line="259" w:lineRule="auto"/>
        <w:sectPr>
          <w:pgSz w:w="12240" w:h="15840"/>
          <w:pgMar w:header="0" w:footer="753" w:top="1400" w:bottom="940" w:left="600" w:right="1180"/>
        </w:sectPr>
      </w:pPr>
    </w:p>
    <w:p>
      <w:pPr>
        <w:pStyle w:val="ListParagraph"/>
        <w:numPr>
          <w:ilvl w:val="1"/>
          <w:numId w:val="5"/>
        </w:numPr>
        <w:tabs>
          <w:tab w:pos="1559" w:val="left" w:leader="none"/>
          <w:tab w:pos="1560" w:val="left" w:leader="none"/>
        </w:tabs>
        <w:spacing w:line="242" w:lineRule="auto" w:before="83" w:after="0"/>
        <w:ind w:left="1560" w:right="1202" w:hanging="360"/>
        <w:jc w:val="left"/>
        <w:rPr>
          <w:rFonts w:ascii="Symbol" w:hAnsi="Symbol"/>
          <w:sz w:val="24"/>
        </w:rPr>
      </w:pPr>
      <w:r>
        <w:rPr>
          <w:sz w:val="24"/>
        </w:rPr>
        <w:t>The student will register for CSD:5301 Clinical Practicum and will carry a typical clinical caseload.</w:t>
      </w:r>
    </w:p>
    <w:p>
      <w:pPr>
        <w:pStyle w:val="ListParagraph"/>
        <w:numPr>
          <w:ilvl w:val="1"/>
          <w:numId w:val="5"/>
        </w:numPr>
        <w:tabs>
          <w:tab w:pos="1559" w:val="left" w:leader="none"/>
          <w:tab w:pos="1560" w:val="left" w:leader="none"/>
        </w:tabs>
        <w:spacing w:line="242" w:lineRule="auto" w:before="12" w:after="0"/>
        <w:ind w:left="1559" w:right="852" w:hanging="360"/>
        <w:jc w:val="left"/>
        <w:rPr>
          <w:rFonts w:ascii="Symbol" w:hAnsi="Symbol"/>
          <w:sz w:val="24"/>
        </w:rPr>
      </w:pPr>
      <w:r>
        <w:rPr>
          <w:sz w:val="24"/>
        </w:rPr>
        <w:t>Being placed on clinical probation will likely extend a student’s program by at least one semester.</w:t>
      </w:r>
    </w:p>
    <w:p>
      <w:pPr>
        <w:pStyle w:val="ListParagraph"/>
        <w:numPr>
          <w:ilvl w:val="1"/>
          <w:numId w:val="5"/>
        </w:numPr>
        <w:tabs>
          <w:tab w:pos="1559" w:val="left" w:leader="none"/>
          <w:tab w:pos="1560" w:val="left" w:leader="none"/>
        </w:tabs>
        <w:spacing w:line="247" w:lineRule="auto" w:before="8" w:after="0"/>
        <w:ind w:left="1559" w:right="910" w:hanging="360"/>
        <w:jc w:val="left"/>
        <w:rPr>
          <w:rFonts w:ascii="Symbol" w:hAnsi="Symbol"/>
          <w:sz w:val="24"/>
        </w:rPr>
      </w:pPr>
      <w:r>
        <w:rPr>
          <w:sz w:val="24"/>
        </w:rPr>
        <w:t>A clinical intervention plan (CIP) will be developed for the student in collaboration with the student, clinical educators, and the</w:t>
      </w:r>
      <w:r>
        <w:rPr>
          <w:spacing w:val="-6"/>
          <w:sz w:val="24"/>
        </w:rPr>
        <w:t> </w:t>
      </w:r>
      <w:r>
        <w:rPr>
          <w:sz w:val="24"/>
        </w:rPr>
        <w:t>DCP-SLP.</w:t>
      </w:r>
    </w:p>
    <w:p>
      <w:pPr>
        <w:pStyle w:val="ListParagraph"/>
        <w:numPr>
          <w:ilvl w:val="1"/>
          <w:numId w:val="5"/>
        </w:numPr>
        <w:tabs>
          <w:tab w:pos="1559" w:val="left" w:leader="none"/>
          <w:tab w:pos="1560" w:val="left" w:leader="none"/>
        </w:tabs>
        <w:spacing w:line="256" w:lineRule="auto" w:before="3" w:after="0"/>
        <w:ind w:left="1560" w:right="299" w:hanging="360"/>
        <w:jc w:val="left"/>
        <w:rPr>
          <w:rFonts w:ascii="Symbol" w:hAnsi="Symbol"/>
          <w:sz w:val="24"/>
        </w:rPr>
      </w:pPr>
      <w:r>
        <w:rPr>
          <w:sz w:val="24"/>
        </w:rPr>
        <w:t>If a student achieves the goals on the CIP described below and receives a grade of “Satisfactory,” the student will be removed from clinical probation. If the student does not achieve the CIP goals and does not receive a grade of “Satisfactory”, the student will be dismissed from the MA-SLP</w:t>
      </w:r>
      <w:r>
        <w:rPr>
          <w:spacing w:val="-15"/>
          <w:sz w:val="24"/>
        </w:rPr>
        <w:t> </w:t>
      </w:r>
      <w:r>
        <w:rPr>
          <w:sz w:val="24"/>
        </w:rPr>
        <w:t>program.</w:t>
      </w:r>
    </w:p>
    <w:p>
      <w:pPr>
        <w:pStyle w:val="ListParagraph"/>
        <w:numPr>
          <w:ilvl w:val="1"/>
          <w:numId w:val="5"/>
        </w:numPr>
        <w:tabs>
          <w:tab w:pos="1559" w:val="left" w:leader="none"/>
          <w:tab w:pos="1560" w:val="left" w:leader="none"/>
        </w:tabs>
        <w:spacing w:line="240" w:lineRule="auto" w:before="3" w:after="0"/>
        <w:ind w:left="1559" w:right="814" w:hanging="360"/>
        <w:jc w:val="left"/>
        <w:rPr>
          <w:rFonts w:ascii="Symbol" w:hAnsi="Symbol"/>
          <w:sz w:val="24"/>
        </w:rPr>
      </w:pPr>
      <w:r>
        <w:rPr>
          <w:sz w:val="24"/>
        </w:rPr>
        <w:t>If a student is placed on clinical probation a 2</w:t>
      </w:r>
      <w:r>
        <w:rPr>
          <w:position w:val="8"/>
          <w:sz w:val="16"/>
        </w:rPr>
        <w:t>nd </w:t>
      </w:r>
      <w:r>
        <w:rPr>
          <w:sz w:val="24"/>
        </w:rPr>
        <w:t>time during their graduate program they will be dismissed from the MA-SLP</w:t>
      </w:r>
      <w:r>
        <w:rPr>
          <w:spacing w:val="-18"/>
          <w:sz w:val="24"/>
        </w:rPr>
        <w:t> </w:t>
      </w:r>
      <w:r>
        <w:rPr>
          <w:sz w:val="24"/>
        </w:rPr>
        <w:t>program.</w:t>
      </w:r>
    </w:p>
    <w:p>
      <w:pPr>
        <w:pStyle w:val="BodyText"/>
        <w:spacing w:before="122"/>
      </w:pPr>
      <w:r>
        <w:rPr>
          <w:u w:val="single"/>
        </w:rPr>
        <w:t>Clinical Intervention Plan (CIP)</w:t>
      </w:r>
    </w:p>
    <w:p>
      <w:pPr>
        <w:pStyle w:val="BodyText"/>
        <w:spacing w:line="259" w:lineRule="auto" w:before="131"/>
        <w:ind w:right="366"/>
      </w:pPr>
      <w:r>
        <w:rPr/>
        <w:t>A Clinical Intervention Plan (CIP) will be created for a student if they have been placed on Clinical Probation OR if they have had multiple CAPs for the same area of concern. The CIP is similar to the CAP in that it will identify areas of weakness, and specific goals will be written by the DCP-SLP in collaboration with the student and clinical educators. Other clinical faculty members may assist the primary supervisors by providing additional supervision. Similar to the CAP, this document will be reviewed, discussed and signed by the student, supervising clinical educators, and DCP. A student signature indicates that the information was shared, the action plan was understood, and agreed upon.</w:t>
      </w:r>
    </w:p>
    <w:p>
      <w:pPr>
        <w:pStyle w:val="BodyText"/>
        <w:spacing w:line="259" w:lineRule="auto" w:before="119"/>
        <w:ind w:right="290"/>
      </w:pPr>
      <w:r>
        <w:rPr/>
        <w:t>Should a student not meet a KASA competency related to Ethics, a clinical intervention plan will be implemented to assist the student in meeting this competency. The plan may include the following strategies:</w:t>
      </w:r>
    </w:p>
    <w:p>
      <w:pPr>
        <w:pStyle w:val="ListParagraph"/>
        <w:numPr>
          <w:ilvl w:val="1"/>
          <w:numId w:val="5"/>
        </w:numPr>
        <w:tabs>
          <w:tab w:pos="1559" w:val="left" w:leader="none"/>
          <w:tab w:pos="1560" w:val="left" w:leader="none"/>
        </w:tabs>
        <w:spacing w:line="242" w:lineRule="auto" w:before="120" w:after="0"/>
        <w:ind w:left="1560" w:right="358" w:hanging="360"/>
        <w:jc w:val="left"/>
        <w:rPr>
          <w:rFonts w:ascii="Symbol" w:hAnsi="Symbol"/>
          <w:sz w:val="24"/>
        </w:rPr>
      </w:pPr>
      <w:r>
        <w:rPr>
          <w:sz w:val="24"/>
        </w:rPr>
        <w:t>discussion of the problem, assessment of legal and ethical issues, determination of who is affected, identification of options, reflection (Hamill &amp; Friedland,</w:t>
      </w:r>
      <w:r>
        <w:rPr>
          <w:spacing w:val="-10"/>
          <w:sz w:val="24"/>
        </w:rPr>
        <w:t> </w:t>
      </w:r>
      <w:r>
        <w:rPr>
          <w:sz w:val="24"/>
        </w:rPr>
        <w:t>2004);</w:t>
      </w:r>
    </w:p>
    <w:p>
      <w:pPr>
        <w:pStyle w:val="ListParagraph"/>
        <w:numPr>
          <w:ilvl w:val="1"/>
          <w:numId w:val="5"/>
        </w:numPr>
        <w:tabs>
          <w:tab w:pos="1559" w:val="left" w:leader="none"/>
          <w:tab w:pos="1560" w:val="left" w:leader="none"/>
        </w:tabs>
        <w:spacing w:line="240" w:lineRule="auto" w:before="8" w:after="0"/>
        <w:ind w:left="1560" w:right="0" w:hanging="360"/>
        <w:jc w:val="left"/>
        <w:rPr>
          <w:rFonts w:ascii="Symbol" w:hAnsi="Symbol"/>
          <w:sz w:val="24"/>
        </w:rPr>
      </w:pPr>
      <w:r>
        <w:rPr>
          <w:sz w:val="24"/>
        </w:rPr>
        <w:t>ethical bracketing (Kocet &amp; Herlihy, 2014) to assist the student in self</w:t>
      </w:r>
      <w:r>
        <w:rPr>
          <w:spacing w:val="-18"/>
          <w:sz w:val="24"/>
        </w:rPr>
        <w:t> </w:t>
      </w:r>
      <w:r>
        <w:rPr>
          <w:sz w:val="24"/>
        </w:rPr>
        <w:t>reflection;</w:t>
      </w:r>
    </w:p>
    <w:p>
      <w:pPr>
        <w:pStyle w:val="ListParagraph"/>
        <w:numPr>
          <w:ilvl w:val="1"/>
          <w:numId w:val="5"/>
        </w:numPr>
        <w:tabs>
          <w:tab w:pos="1559" w:val="left" w:leader="none"/>
          <w:tab w:pos="1560" w:val="left" w:leader="none"/>
        </w:tabs>
        <w:spacing w:line="242" w:lineRule="auto" w:before="13" w:after="0"/>
        <w:ind w:left="1560" w:right="771" w:hanging="360"/>
        <w:jc w:val="left"/>
        <w:rPr>
          <w:rFonts w:ascii="Symbol" w:hAnsi="Symbol"/>
          <w:sz w:val="24"/>
        </w:rPr>
      </w:pPr>
      <w:r>
        <w:rPr>
          <w:sz w:val="24"/>
        </w:rPr>
        <w:t>addressing value-based conflicts using the decision-making model (Kocet &amp; Herlihy, 2014);</w:t>
      </w:r>
    </w:p>
    <w:p>
      <w:pPr>
        <w:pStyle w:val="ListParagraph"/>
        <w:numPr>
          <w:ilvl w:val="1"/>
          <w:numId w:val="5"/>
        </w:numPr>
        <w:tabs>
          <w:tab w:pos="1559" w:val="left" w:leader="none"/>
          <w:tab w:pos="1560" w:val="left" w:leader="none"/>
        </w:tabs>
        <w:spacing w:line="240" w:lineRule="auto" w:before="8" w:after="0"/>
        <w:ind w:left="1560" w:right="0" w:hanging="360"/>
        <w:jc w:val="left"/>
        <w:rPr>
          <w:rFonts w:ascii="Symbol" w:hAnsi="Symbol"/>
          <w:sz w:val="24"/>
        </w:rPr>
      </w:pPr>
      <w:r>
        <w:rPr>
          <w:sz w:val="24"/>
        </w:rPr>
        <w:t>guided clinical</w:t>
      </w:r>
      <w:r>
        <w:rPr>
          <w:spacing w:val="-1"/>
          <w:sz w:val="24"/>
        </w:rPr>
        <w:t> </w:t>
      </w:r>
      <w:r>
        <w:rPr>
          <w:sz w:val="24"/>
        </w:rPr>
        <w:t>observations;</w:t>
      </w:r>
    </w:p>
    <w:p>
      <w:pPr>
        <w:pStyle w:val="ListParagraph"/>
        <w:numPr>
          <w:ilvl w:val="1"/>
          <w:numId w:val="5"/>
        </w:numPr>
        <w:tabs>
          <w:tab w:pos="1559" w:val="left" w:leader="none"/>
          <w:tab w:pos="1560" w:val="left" w:leader="none"/>
        </w:tabs>
        <w:spacing w:line="326" w:lineRule="auto" w:before="13" w:after="0"/>
        <w:ind w:left="840" w:right="1128" w:firstLine="360"/>
        <w:jc w:val="left"/>
        <w:rPr>
          <w:rFonts w:ascii="Symbol" w:hAnsi="Symbol"/>
          <w:sz w:val="24"/>
        </w:rPr>
      </w:pPr>
      <w:r>
        <w:rPr>
          <w:sz w:val="24"/>
        </w:rPr>
        <w:t>paired intervention with clinical educator or another graduate student clinician.</w:t>
      </w:r>
      <w:r>
        <w:rPr>
          <w:sz w:val="24"/>
          <w:u w:val="single"/>
        </w:rPr>
        <w:t> Withdrawal from Clinical</w:t>
      </w:r>
      <w:r>
        <w:rPr>
          <w:spacing w:val="-9"/>
          <w:sz w:val="24"/>
          <w:u w:val="single"/>
        </w:rPr>
        <w:t> </w:t>
      </w:r>
      <w:r>
        <w:rPr>
          <w:sz w:val="24"/>
          <w:u w:val="single"/>
        </w:rPr>
        <w:t>Practicum</w:t>
      </w:r>
    </w:p>
    <w:p>
      <w:pPr>
        <w:pStyle w:val="BodyText"/>
        <w:spacing w:line="259" w:lineRule="auto" w:before="33"/>
        <w:ind w:right="430"/>
      </w:pPr>
      <w:r>
        <w:rPr/>
        <w:t>A student may withdraw from a clinical registration following a conversation with their clinical educator, DCP-SLP, and/or academic advisor. Doing so will extend the graduate program by at least one semester to demonstrate competencies and obtain hours as required for ASHA certification. If a student needs to withdraw from clinic registration more than once, this may result in dismissal from the MA-SLP</w:t>
      </w:r>
      <w:r>
        <w:rPr>
          <w:spacing w:val="-19"/>
        </w:rPr>
        <w:t> </w:t>
      </w:r>
      <w:r>
        <w:rPr/>
        <w:t>program.</w:t>
      </w:r>
    </w:p>
    <w:p>
      <w:pPr>
        <w:spacing w:after="0" w:line="259" w:lineRule="auto"/>
        <w:sectPr>
          <w:pgSz w:w="12240" w:h="15840"/>
          <w:pgMar w:header="0" w:footer="753" w:top="1360" w:bottom="940" w:left="600" w:right="1180"/>
        </w:sectPr>
      </w:pPr>
    </w:p>
    <w:p>
      <w:pPr>
        <w:spacing w:before="37"/>
        <w:ind w:left="840" w:right="0" w:firstLine="0"/>
        <w:jc w:val="both"/>
        <w:rPr>
          <w:b/>
          <w:sz w:val="24"/>
        </w:rPr>
      </w:pPr>
      <w:bookmarkStart w:name="_bookmark64" w:id="99"/>
      <w:bookmarkEnd w:id="99"/>
      <w:r>
        <w:rPr/>
      </w:r>
      <w:r>
        <w:rPr>
          <w:b/>
          <w:sz w:val="24"/>
          <w:u w:val="single" w:color="FFC000"/>
        </w:rPr>
        <w:t>Formative and summative assessment of MA-SLP students</w:t>
      </w:r>
    </w:p>
    <w:p>
      <w:pPr>
        <w:pStyle w:val="BodyText"/>
        <w:spacing w:line="259" w:lineRule="auto" w:before="122"/>
        <w:ind w:right="434"/>
        <w:jc w:val="both"/>
      </w:pPr>
      <w:r>
        <w:rPr/>
        <w:t>MA SLP students will complete a formative comprehensive assessment at the end of their first Spring and Summer semesters and a summative, comprehensive assessment at the end of the second Fall semester.</w:t>
      </w:r>
    </w:p>
    <w:p>
      <w:pPr>
        <w:pStyle w:val="BodyText"/>
        <w:spacing w:before="5"/>
        <w:ind w:left="0"/>
        <w:rPr>
          <w:sz w:val="19"/>
        </w:rPr>
      </w:pPr>
    </w:p>
    <w:p>
      <w:pPr>
        <w:spacing w:before="0"/>
        <w:ind w:left="840" w:right="0" w:firstLine="0"/>
        <w:jc w:val="left"/>
        <w:rPr>
          <w:rFonts w:ascii="Calibri Light"/>
          <w:b w:val="0"/>
          <w:sz w:val="28"/>
        </w:rPr>
      </w:pPr>
      <w:bookmarkStart w:name="_bookmark65" w:id="100"/>
      <w:bookmarkEnd w:id="100"/>
      <w:r>
        <w:rPr/>
      </w:r>
      <w:r>
        <w:rPr>
          <w:rFonts w:ascii="Calibri Light"/>
          <w:b w:val="0"/>
          <w:sz w:val="28"/>
          <w:u w:val="single" w:color="FFC000"/>
        </w:rPr>
        <w:t>Graduation Procedures</w:t>
      </w:r>
    </w:p>
    <w:p>
      <w:pPr>
        <w:spacing w:line="259" w:lineRule="auto" w:before="121"/>
        <w:ind w:left="840" w:right="306" w:firstLine="0"/>
        <w:jc w:val="left"/>
        <w:rPr>
          <w:i/>
          <w:sz w:val="24"/>
        </w:rPr>
      </w:pPr>
      <w:r>
        <w:rPr>
          <w:sz w:val="24"/>
        </w:rPr>
        <w:t>To receive a degree in any given semester, the student must have filed an Application for Graduate College Degree form for that semester. If they also which to participate in commencement activities, they must register for commencement. The deadline dates for these applications are specified by the Registrar and typically occur early in the semester. </w:t>
      </w:r>
      <w:r>
        <w:rPr>
          <w:i/>
          <w:sz w:val="24"/>
        </w:rPr>
        <w:t>It is the </w:t>
      </w:r>
      <w:r>
        <w:rPr>
          <w:i/>
          <w:sz w:val="24"/>
        </w:rPr>
        <w:t>responsibility of the student to see that these and other required procedures are completed at the appropriate times.</w:t>
      </w:r>
    </w:p>
    <w:p>
      <w:pPr>
        <w:pStyle w:val="BodyText"/>
        <w:spacing w:before="8"/>
        <w:ind w:left="0"/>
        <w:rPr>
          <w:i/>
          <w:sz w:val="26"/>
        </w:rPr>
      </w:pPr>
      <w:r>
        <w:rPr/>
        <w:pict>
          <v:group style="position:absolute;margin-left:66.099998pt;margin-top:18.482203pt;width:480.3pt;height:20.45pt;mso-position-horizontal-relative:page;mso-position-vertical-relative:paragraph;z-index:-251627520;mso-wrap-distance-left:0;mso-wrap-distance-right:0" coordorigin="1322,370" coordsize="9606,409">
            <v:line style="position:absolute" from="1332,375" to="10908,375" stroked="true" strokeweight=".48pt" strokecolor="#000000">
              <v:stroke dashstyle="solid"/>
            </v:line>
            <v:line style="position:absolute" from="1332,774" to="10908,774" stroked="true" strokeweight=".48pt" strokecolor="#000000">
              <v:stroke dashstyle="solid"/>
            </v:line>
            <v:line style="position:absolute" from="1332,764" to="10908,764" stroked="true" strokeweight=".44pt" strokecolor="#000000">
              <v:stroke dashstyle="solid"/>
            </v:line>
            <v:rect style="position:absolute;left:10908;top:768;width:20;height:10" filled="true" fillcolor="#000000" stroked="false">
              <v:fill type="solid"/>
            </v:rect>
            <v:line style="position:absolute" from="1327,370" to="1327,769" stroked="true" strokeweight=".500002pt" strokecolor="#000000">
              <v:stroke dashstyle="solid"/>
            </v:line>
            <v:line style="position:absolute" from="10922,380" to="10922,779" stroked="true" strokeweight=".481pt" strokecolor="#000000">
              <v:stroke dashstyle="solid"/>
            </v:line>
            <v:line style="position:absolute" from="10913,370" to="10913,769" stroked="true" strokeweight=".500024pt" strokecolor="#000000">
              <v:stroke dashstyle="solid"/>
            </v:line>
            <v:shape style="position:absolute;left:1332;top:379;width:9576;height:381" type="#_x0000_t202" filled="true" fillcolor="#ffc000" stroked="false">
              <v:textbox inset="0,0,0,0">
                <w:txbxContent>
                  <w:p>
                    <w:pPr>
                      <w:spacing w:before="19"/>
                      <w:ind w:left="107" w:right="0" w:firstLine="0"/>
                      <w:jc w:val="left"/>
                      <w:rPr>
                        <w:b/>
                        <w:sz w:val="22"/>
                      </w:rPr>
                    </w:pPr>
                    <w:bookmarkStart w:name="_bookmark66" w:id="101"/>
                    <w:bookmarkEnd w:id="101"/>
                    <w:r>
                      <w:rPr/>
                    </w:r>
                    <w:r>
                      <w:rPr>
                        <w:b/>
                        <w:sz w:val="28"/>
                      </w:rPr>
                      <w:t>D</w:t>
                    </w:r>
                    <w:r>
                      <w:rPr>
                        <w:b/>
                        <w:sz w:val="22"/>
                      </w:rPr>
                      <w:t>OCTOR OF </w:t>
                    </w:r>
                    <w:r>
                      <w:rPr>
                        <w:b/>
                        <w:sz w:val="28"/>
                      </w:rPr>
                      <w:t>P</w:t>
                    </w:r>
                    <w:r>
                      <w:rPr>
                        <w:b/>
                        <w:sz w:val="22"/>
                      </w:rPr>
                      <w:t>HILOSOPHY </w:t>
                    </w:r>
                    <w:r>
                      <w:rPr>
                        <w:b/>
                        <w:sz w:val="28"/>
                      </w:rPr>
                      <w:t>(P</w:t>
                    </w:r>
                    <w:r>
                      <w:rPr>
                        <w:b/>
                        <w:sz w:val="22"/>
                      </w:rPr>
                      <w:t>H</w:t>
                    </w:r>
                    <w:r>
                      <w:rPr>
                        <w:b/>
                        <w:sz w:val="28"/>
                      </w:rPr>
                      <w:t>D) D</w:t>
                    </w:r>
                    <w:r>
                      <w:rPr>
                        <w:b/>
                        <w:sz w:val="22"/>
                      </w:rPr>
                      <w:t>EGREE </w:t>
                    </w:r>
                    <w:r>
                      <w:rPr>
                        <w:b/>
                        <w:sz w:val="28"/>
                      </w:rPr>
                      <w:t>P</w:t>
                    </w:r>
                    <w:r>
                      <w:rPr>
                        <w:b/>
                        <w:sz w:val="22"/>
                      </w:rPr>
                      <w:t>ROGRAM</w:t>
                    </w:r>
                  </w:p>
                </w:txbxContent>
              </v:textbox>
              <v:fill type="solid"/>
              <w10:wrap type="none"/>
            </v:shape>
            <w10:wrap type="topAndBottom"/>
          </v:group>
        </w:pict>
      </w:r>
    </w:p>
    <w:p>
      <w:pPr>
        <w:spacing w:before="174"/>
        <w:ind w:left="840" w:right="0" w:firstLine="0"/>
        <w:jc w:val="left"/>
        <w:rPr>
          <w:rFonts w:ascii="Calibri Light"/>
          <w:b w:val="0"/>
          <w:sz w:val="28"/>
        </w:rPr>
      </w:pPr>
      <w:bookmarkStart w:name="_bookmark67" w:id="102"/>
      <w:bookmarkEnd w:id="102"/>
      <w:r>
        <w:rPr/>
      </w:r>
      <w:r>
        <w:rPr>
          <w:rFonts w:ascii="Calibri Light"/>
          <w:b w:val="0"/>
          <w:sz w:val="28"/>
          <w:u w:val="single" w:color="FFC000"/>
        </w:rPr>
        <w:t>Funding</w:t>
      </w:r>
    </w:p>
    <w:p>
      <w:pPr>
        <w:pStyle w:val="BodyText"/>
        <w:spacing w:line="259" w:lineRule="auto" w:before="119"/>
        <w:ind w:left="839" w:right="724"/>
      </w:pPr>
      <w:r>
        <w:rPr/>
        <w:t>Upon admission, PhD students are typically offered 4 years of assistantship funding. In exchange for the funding, students will receive teaching and/or research assignments on a semester-by-semester basis. Continued funding throughout these 4 years is dependent on satisfactory academic performance. Students on probation are not eligible for assistantship funding.</w:t>
      </w:r>
    </w:p>
    <w:p>
      <w:pPr>
        <w:pStyle w:val="BodyText"/>
        <w:spacing w:line="259" w:lineRule="auto" w:before="117"/>
        <w:ind w:right="342"/>
      </w:pPr>
      <w:r>
        <w:rPr/>
        <w:t>If funding is requested beyond four years, the student (with the help of their advisor) must indicate on their annual review report the rationale for continued funding. Such requests must be approved by the faculty as a whole, and will be based on an assessment of the adequacy of progress, as well as available funding. The faculty may specify other criteria which must be met in order for financial aid to be continued. These may include dates for completion of the doctoral comprehensive examination, the doctoral pre-dissertation project, and/or the dissertation prospectus. The student will be informed of such requirements.</w:t>
      </w:r>
    </w:p>
    <w:p>
      <w:pPr>
        <w:pStyle w:val="BodyText"/>
        <w:spacing w:before="6"/>
        <w:ind w:left="0"/>
        <w:rPr>
          <w:sz w:val="19"/>
        </w:rPr>
      </w:pPr>
    </w:p>
    <w:p>
      <w:pPr>
        <w:spacing w:before="0"/>
        <w:ind w:left="840" w:right="0" w:firstLine="0"/>
        <w:jc w:val="left"/>
        <w:rPr>
          <w:rFonts w:ascii="Calibri Light"/>
          <w:b w:val="0"/>
          <w:sz w:val="28"/>
        </w:rPr>
      </w:pPr>
      <w:bookmarkStart w:name="_bookmark68" w:id="103"/>
      <w:bookmarkEnd w:id="103"/>
      <w:r>
        <w:rPr/>
      </w:r>
      <w:r>
        <w:rPr>
          <w:rFonts w:ascii="Calibri Light"/>
          <w:b w:val="0"/>
          <w:sz w:val="28"/>
          <w:u w:val="single" w:color="FFC000"/>
        </w:rPr>
        <w:t>Program Requirements</w:t>
      </w:r>
    </w:p>
    <w:p>
      <w:pPr>
        <w:pStyle w:val="BodyText"/>
        <w:spacing w:line="259" w:lineRule="auto" w:before="116"/>
        <w:ind w:right="463"/>
      </w:pPr>
      <w:r>
        <w:rPr/>
        <w:t>The PhD program provides for comprehensive training for the prospective scholar and researcher in speech, hearing, and language processes and their disorders. Although the program may include more intensive specialization in particular clinical problems in which the student may have special interest, the PhD is not designed as an advanced clinical degree.</w:t>
      </w:r>
    </w:p>
    <w:p>
      <w:pPr>
        <w:spacing w:after="0" w:line="259" w:lineRule="auto"/>
        <w:sectPr>
          <w:pgSz w:w="12240" w:h="15840"/>
          <w:pgMar w:header="0" w:footer="753" w:top="1400" w:bottom="940" w:left="600" w:right="1180"/>
        </w:sectPr>
      </w:pPr>
    </w:p>
    <w:p>
      <w:pPr>
        <w:spacing w:before="37"/>
        <w:ind w:left="840" w:right="0" w:firstLine="0"/>
        <w:jc w:val="left"/>
        <w:rPr>
          <w:b/>
          <w:sz w:val="24"/>
        </w:rPr>
      </w:pPr>
      <w:bookmarkStart w:name="_bookmark69" w:id="104"/>
      <w:bookmarkEnd w:id="104"/>
      <w:r>
        <w:rPr/>
      </w:r>
      <w:r>
        <w:rPr>
          <w:b/>
          <w:sz w:val="24"/>
          <w:u w:val="single" w:color="FFC000"/>
        </w:rPr>
        <w:t>Course registration requirements</w:t>
      </w:r>
    </w:p>
    <w:p>
      <w:pPr>
        <w:pStyle w:val="Heading3"/>
        <w:spacing w:line="256" w:lineRule="auto" w:before="122"/>
        <w:ind w:right="482"/>
      </w:pPr>
      <w:bookmarkStart w:name="Graduate College requirements (see https" w:id="105"/>
      <w:bookmarkEnd w:id="105"/>
      <w:r>
        <w:rPr>
          <w:b w:val="0"/>
          <w:i w:val="0"/>
        </w:rPr>
      </w:r>
      <w:r>
        <w:rPr>
          <w:i/>
        </w:rPr>
        <w:t>Graduate College requirements (see </w:t>
      </w:r>
      <w:hyperlink r:id="rId27">
        <w:r>
          <w:rPr>
            <w:i/>
            <w:color w:val="0561C1"/>
            <w:u w:val="single" w:color="0561C1"/>
          </w:rPr>
          <w:t>https://grad.uiowa.edu/academics/manual/academic-</w:t>
        </w:r>
      </w:hyperlink>
      <w:r>
        <w:rPr>
          <w:i/>
          <w:color w:val="0561C1"/>
        </w:rPr>
        <w:t> </w:t>
      </w:r>
      <w:hyperlink r:id="rId27">
        <w:r>
          <w:rPr>
            <w:color w:val="0561C1"/>
            <w:u w:val="single" w:color="0561C1"/>
          </w:rPr>
          <w:t>program/section-xii-doctors-degrees</w:t>
        </w:r>
      </w:hyperlink>
      <w:r>
        <w:rPr/>
        <w:t>)</w:t>
      </w:r>
    </w:p>
    <w:p>
      <w:pPr>
        <w:pStyle w:val="BodyText"/>
        <w:spacing w:line="254" w:lineRule="auto" w:before="127"/>
        <w:ind w:right="424"/>
      </w:pPr>
      <w:r>
        <w:rPr/>
        <w:t>All doctoral programs require a minimum of 72 semester hours of graduate coursework, of which at least 39 must be earned after admission, while registered in the UI Graduate College.</w:t>
      </w:r>
    </w:p>
    <w:p>
      <w:pPr>
        <w:pStyle w:val="BodyText"/>
        <w:spacing w:line="259" w:lineRule="auto" w:before="127"/>
        <w:ind w:right="354"/>
      </w:pPr>
      <w:r>
        <w:rPr/>
        <w:t>The student is required to register each semester (except summer sessions) after passing the comprehensive examination until the degree is awarded. If a student fails to register, they may not be re-admitted to candidacy until they have submitted an application approved by their advisor, the Director of Graduate Studies, and the Dean of the Graduate College.</w:t>
      </w:r>
    </w:p>
    <w:p>
      <w:pPr>
        <w:pStyle w:val="BodyText"/>
        <w:spacing w:line="259" w:lineRule="auto" w:before="120"/>
        <w:ind w:right="435"/>
      </w:pPr>
      <w:r>
        <w:rPr/>
        <w:t>Registrations should accurately reflect the amount and type of work undertaken, the use of university facilities, and the amount of consultation with the faculty. When a student’s plan of study has been completed, the student may meet the continuing registration requirement by registering for (Doctoral Continuous Registration) for any semester in which the department and the student’s advisor determine that the student is neither making significant use of the University facilities (excepting library privileges) nor partaking in consultation with the faculty.</w:t>
      </w:r>
    </w:p>
    <w:p>
      <w:pPr>
        <w:pStyle w:val="BodyText"/>
        <w:spacing w:before="115"/>
      </w:pPr>
      <w:r>
        <w:rPr>
          <w:u w:val="single"/>
        </w:rPr>
        <w:t>Course load</w:t>
      </w:r>
    </w:p>
    <w:p>
      <w:pPr>
        <w:pStyle w:val="BodyText"/>
        <w:spacing w:line="259" w:lineRule="auto" w:before="134"/>
        <w:ind w:right="355"/>
      </w:pPr>
      <w:r>
        <w:rPr/>
        <w:t>PhD students must maintain full time registration (a minimum of 9 SH each fall and spring semester) until they pass their comprehensive examination. After successfully completing their comprehensive examination, PhD students must register for a minimum of 3 SH each semester they are in residence, until they complete their degree. Students are not required to register in the summer or winter semesters, unless they plan to graduate in that semester. In the final semester, students may register for Doctoral Final Registration of 1 SH (see </w:t>
      </w:r>
      <w:hyperlink r:id="rId27">
        <w:r>
          <w:rPr>
            <w:color w:val="0561C1"/>
            <w:u w:val="single" w:color="0561C1"/>
          </w:rPr>
          <w:t>https://grad.uiowa.edu/academics/manual/academic-program/section-xii-doctors-degrees</w:t>
        </w:r>
      </w:hyperlink>
      <w:r>
        <w:rPr/>
        <w:t>).</w:t>
      </w:r>
    </w:p>
    <w:p>
      <w:pPr>
        <w:pStyle w:val="BodyText"/>
        <w:spacing w:line="259" w:lineRule="auto" w:before="115"/>
        <w:ind w:right="375"/>
      </w:pPr>
      <w:r>
        <w:rPr/>
        <w:t>Maximum registration is 15 SH of graduate coursework (courses numbering 3000 or above) in fall and spring semesters. Students on 50% assistantships may not register for more than 12 semester hours (see </w:t>
      </w:r>
      <w:hyperlink r:id="rId30">
        <w:r>
          <w:rPr>
            <w:color w:val="0561C1"/>
            <w:u w:val="single" w:color="0561C1"/>
          </w:rPr>
          <w:t>https://grad.uiowa.edu/academics/manual/academic-program/section-ii-</w:t>
        </w:r>
      </w:hyperlink>
      <w:r>
        <w:rPr>
          <w:color w:val="0561C1"/>
        </w:rPr>
        <w:t> </w:t>
      </w:r>
      <w:hyperlink r:id="rId30">
        <w:r>
          <w:rPr>
            <w:color w:val="0561C1"/>
            <w:u w:val="single" w:color="0561C1"/>
          </w:rPr>
          <w:t>registration</w:t>
        </w:r>
      </w:hyperlink>
      <w:r>
        <w:rPr/>
        <w:t>).</w:t>
      </w:r>
    </w:p>
    <w:p>
      <w:pPr>
        <w:pStyle w:val="BodyText"/>
        <w:spacing w:line="254" w:lineRule="auto" w:before="120"/>
        <w:ind w:right="477"/>
      </w:pPr>
      <w:r>
        <w:rPr/>
        <w:t>Graduate credit is not given for courses numbered below 3000 or for courses numbered 3000 and above if they are taken while not registered in the Graduate College.</w:t>
      </w:r>
    </w:p>
    <w:p>
      <w:pPr>
        <w:pStyle w:val="BodyText"/>
        <w:spacing w:before="127"/>
      </w:pPr>
      <w:r>
        <w:rPr>
          <w:u w:val="single"/>
        </w:rPr>
        <w:t>Coursework</w:t>
      </w:r>
    </w:p>
    <w:p>
      <w:pPr>
        <w:pStyle w:val="BodyText"/>
        <w:spacing w:line="256" w:lineRule="auto" w:before="132"/>
        <w:ind w:right="987"/>
      </w:pPr>
      <w:r>
        <w:rPr/>
        <w:t>In their first two semesters of study (i.e. fall and spring), all PhD students are required to register</w:t>
      </w:r>
      <w:r>
        <w:rPr>
          <w:spacing w:val="-5"/>
        </w:rPr>
        <w:t> </w:t>
      </w:r>
      <w:r>
        <w:rPr/>
        <w:t>for:</w:t>
      </w:r>
    </w:p>
    <w:p>
      <w:pPr>
        <w:pStyle w:val="ListParagraph"/>
        <w:numPr>
          <w:ilvl w:val="1"/>
          <w:numId w:val="5"/>
        </w:numPr>
        <w:tabs>
          <w:tab w:pos="1559" w:val="left" w:leader="none"/>
          <w:tab w:pos="1560" w:val="left" w:leader="none"/>
        </w:tabs>
        <w:spacing w:line="240" w:lineRule="auto" w:before="128" w:after="0"/>
        <w:ind w:left="1560" w:right="0" w:hanging="360"/>
        <w:jc w:val="left"/>
        <w:rPr>
          <w:rFonts w:ascii="Symbol" w:hAnsi="Symbol"/>
          <w:sz w:val="24"/>
        </w:rPr>
      </w:pPr>
      <w:r>
        <w:rPr>
          <w:b/>
          <w:sz w:val="24"/>
        </w:rPr>
        <w:t>CSD:5511 Introduction to Doctoral Research </w:t>
      </w:r>
      <w:r>
        <w:rPr>
          <w:sz w:val="24"/>
        </w:rPr>
        <w:t>(1</w:t>
      </w:r>
      <w:r>
        <w:rPr>
          <w:spacing w:val="1"/>
          <w:sz w:val="24"/>
        </w:rPr>
        <w:t> </w:t>
      </w:r>
      <w:r>
        <w:rPr>
          <w:sz w:val="24"/>
        </w:rPr>
        <w:t>SH);</w:t>
      </w:r>
    </w:p>
    <w:p>
      <w:pPr>
        <w:pStyle w:val="ListParagraph"/>
        <w:numPr>
          <w:ilvl w:val="1"/>
          <w:numId w:val="5"/>
        </w:numPr>
        <w:tabs>
          <w:tab w:pos="1559" w:val="left" w:leader="none"/>
          <w:tab w:pos="1560" w:val="left" w:leader="none"/>
        </w:tabs>
        <w:spacing w:line="256" w:lineRule="auto" w:before="26" w:after="0"/>
        <w:ind w:left="1560" w:right="299" w:hanging="360"/>
        <w:jc w:val="left"/>
        <w:rPr>
          <w:rFonts w:ascii="Symbol" w:hAnsi="Symbol"/>
          <w:sz w:val="24"/>
        </w:rPr>
      </w:pPr>
      <w:r>
        <w:rPr>
          <w:b/>
          <w:sz w:val="24"/>
        </w:rPr>
        <w:t>CSD:7590 Research </w:t>
      </w:r>
      <w:r>
        <w:rPr>
          <w:sz w:val="24"/>
        </w:rPr>
        <w:t>(1-9 SH). The intent of this registration is to ensure that each student receives early feedback regarding their research potential. Feedback from the instructor is required in at least the first two semesters, and is strongly</w:t>
      </w:r>
      <w:r>
        <w:rPr>
          <w:spacing w:val="-5"/>
          <w:sz w:val="24"/>
        </w:rPr>
        <w:t> </w:t>
      </w:r>
      <w:r>
        <w:rPr>
          <w:sz w:val="24"/>
        </w:rPr>
        <w:t>encouragedafter</w:t>
      </w:r>
    </w:p>
    <w:p>
      <w:pPr>
        <w:spacing w:after="0" w:line="256" w:lineRule="auto"/>
        <w:jc w:val="left"/>
        <w:rPr>
          <w:rFonts w:ascii="Symbol" w:hAnsi="Symbol"/>
          <w:sz w:val="24"/>
        </w:rPr>
        <w:sectPr>
          <w:pgSz w:w="12240" w:h="15840"/>
          <w:pgMar w:header="0" w:footer="753" w:top="1400" w:bottom="940" w:left="600" w:right="1180"/>
        </w:sectPr>
      </w:pPr>
    </w:p>
    <w:p>
      <w:pPr>
        <w:pStyle w:val="BodyText"/>
        <w:spacing w:line="259" w:lineRule="auto" w:before="37"/>
        <w:ind w:left="1560" w:right="673"/>
        <w:jc w:val="both"/>
      </w:pPr>
      <w:r>
        <w:rPr/>
        <w:t>that. Students normally continue to sign up for research registration for subsequent sessions although there is no formal requirement that research hours must be taken every semester.</w:t>
      </w:r>
    </w:p>
    <w:p>
      <w:pPr>
        <w:pStyle w:val="BodyText"/>
        <w:spacing w:before="119"/>
        <w:ind w:left="1199"/>
        <w:jc w:val="both"/>
      </w:pPr>
      <w:r>
        <w:rPr/>
        <w:t>Most PhD students also register for the following course at least once during their program:</w:t>
      </w:r>
    </w:p>
    <w:p>
      <w:pPr>
        <w:pStyle w:val="ListParagraph"/>
        <w:numPr>
          <w:ilvl w:val="1"/>
          <w:numId w:val="5"/>
        </w:numPr>
        <w:tabs>
          <w:tab w:pos="1560" w:val="left" w:leader="none"/>
        </w:tabs>
        <w:spacing w:line="259" w:lineRule="auto" w:before="145" w:after="0"/>
        <w:ind w:left="1560" w:right="614" w:hanging="360"/>
        <w:jc w:val="both"/>
        <w:rPr>
          <w:rFonts w:ascii="Symbol" w:hAnsi="Symbol"/>
          <w:sz w:val="24"/>
        </w:rPr>
      </w:pPr>
      <w:r>
        <w:rPr>
          <w:b/>
          <w:sz w:val="24"/>
        </w:rPr>
        <w:t>CSD:5310 Scientific Writing </w:t>
      </w:r>
      <w:r>
        <w:rPr>
          <w:sz w:val="24"/>
        </w:rPr>
        <w:t>(2 SH). This course is designed to guide students through the writing of a grant proposal, paper, or presentation. The course is repeatable, but typically only offered every other year, so plan</w:t>
      </w:r>
      <w:r>
        <w:rPr>
          <w:spacing w:val="-10"/>
          <w:sz w:val="24"/>
        </w:rPr>
        <w:t> </w:t>
      </w:r>
      <w:r>
        <w:rPr>
          <w:sz w:val="24"/>
        </w:rPr>
        <w:t>ahead!</w:t>
      </w:r>
    </w:p>
    <w:p>
      <w:pPr>
        <w:pStyle w:val="BodyText"/>
        <w:spacing w:line="259" w:lineRule="auto" w:before="116"/>
        <w:ind w:right="320"/>
      </w:pPr>
      <w:r>
        <w:rPr/>
        <w:t>The specific courses and research experiences that are included in the plan of study are chosen to meet the particular interests and background of the student. Students are encouraged to take courses relevant to their areas of interest outside the department, e.g., from Psychology and Brain Sciences, Neuroscience, Linguistics, or Education. Often, PhD students will take at least one ‘content’ course (to expand knowledge) and one ‘methods’ course (to build skills, e.g. statistics) each semester of their first two years, in addition to the research registrations. After the first two years (which typically culminates in the Comprehensive Examination), students typically register only for research.</w:t>
      </w:r>
    </w:p>
    <w:p>
      <w:pPr>
        <w:pStyle w:val="BodyText"/>
        <w:spacing w:before="4"/>
        <w:ind w:left="0"/>
        <w:rPr>
          <w:sz w:val="19"/>
        </w:rPr>
      </w:pPr>
    </w:p>
    <w:p>
      <w:pPr>
        <w:spacing w:before="0"/>
        <w:ind w:left="840" w:right="0" w:firstLine="0"/>
        <w:jc w:val="left"/>
        <w:rPr>
          <w:b/>
          <w:sz w:val="24"/>
        </w:rPr>
      </w:pPr>
      <w:bookmarkStart w:name="_bookmark70" w:id="106"/>
      <w:bookmarkEnd w:id="106"/>
      <w:r>
        <w:rPr/>
      </w:r>
      <w:r>
        <w:rPr>
          <w:b/>
          <w:sz w:val="24"/>
          <w:u w:val="single" w:color="FFC000"/>
        </w:rPr>
        <w:t>Special opportunities</w:t>
      </w:r>
    </w:p>
    <w:p>
      <w:pPr>
        <w:pStyle w:val="ListParagraph"/>
        <w:numPr>
          <w:ilvl w:val="1"/>
          <w:numId w:val="5"/>
        </w:numPr>
        <w:tabs>
          <w:tab w:pos="1559" w:val="left" w:leader="none"/>
          <w:tab w:pos="1560" w:val="left" w:leader="none"/>
        </w:tabs>
        <w:spacing w:line="254" w:lineRule="auto" w:before="124" w:after="0"/>
        <w:ind w:left="1560" w:right="3727" w:hanging="360"/>
        <w:jc w:val="left"/>
        <w:rPr>
          <w:rFonts w:ascii="Symbol" w:hAnsi="Symbol"/>
          <w:sz w:val="24"/>
        </w:rPr>
      </w:pPr>
      <w:r>
        <w:rPr>
          <w:sz w:val="24"/>
        </w:rPr>
        <w:t>Cognitive Science of Language certificate (12 SH, see:</w:t>
      </w:r>
      <w:hyperlink r:id="rId31">
        <w:r>
          <w:rPr>
            <w:color w:val="0561C1"/>
            <w:sz w:val="24"/>
            <w:u w:val="single" w:color="0561C1"/>
          </w:rPr>
          <w:t> https://cogscilang.grad.uiowa.edu/</w:t>
        </w:r>
      </w:hyperlink>
      <w:r>
        <w:rPr>
          <w:sz w:val="24"/>
        </w:rPr>
        <w:t>)</w:t>
      </w:r>
    </w:p>
    <w:p>
      <w:pPr>
        <w:pStyle w:val="ListParagraph"/>
        <w:numPr>
          <w:ilvl w:val="1"/>
          <w:numId w:val="5"/>
        </w:numPr>
        <w:tabs>
          <w:tab w:pos="1559" w:val="left" w:leader="none"/>
          <w:tab w:pos="1560" w:val="left" w:leader="none"/>
        </w:tabs>
        <w:spacing w:line="252" w:lineRule="auto" w:before="9" w:after="0"/>
        <w:ind w:left="1560" w:right="350" w:hanging="360"/>
        <w:jc w:val="left"/>
        <w:rPr>
          <w:rFonts w:ascii="Symbol" w:hAnsi="Symbol"/>
          <w:sz w:val="24"/>
        </w:rPr>
      </w:pPr>
      <w:r>
        <w:rPr>
          <w:sz w:val="24"/>
        </w:rPr>
        <w:t>Certificate in College Teaching (12 SH, see:</w:t>
      </w:r>
      <w:r>
        <w:rPr>
          <w:color w:val="0561C1"/>
          <w:sz w:val="24"/>
        </w:rPr>
        <w:t> </w:t>
      </w:r>
      <w:hyperlink r:id="rId32">
        <w:r>
          <w:rPr>
            <w:color w:val="0561C1"/>
            <w:sz w:val="24"/>
            <w:u w:val="single" w:color="0561C1"/>
          </w:rPr>
          <w:t>https://education.uiowa.edu/areas</w:t>
        </w:r>
      </w:hyperlink>
      <w:hyperlink r:id="rId32">
        <w:r>
          <w:rPr>
            <w:color w:val="0561C1"/>
            <w:sz w:val="24"/>
            <w:u w:val="single" w:color="0561C1"/>
          </w:rPr>
          <w:t>-</w:t>
        </w:r>
      </w:hyperlink>
      <w:hyperlink r:id="rId32">
        <w:r>
          <w:rPr>
            <w:color w:val="0561C1"/>
            <w:sz w:val="24"/>
            <w:u w:val="single" w:color="0561C1"/>
          </w:rPr>
          <w:t> </w:t>
        </w:r>
        <w:r>
          <w:rPr>
            <w:color w:val="0561C1"/>
            <w:spacing w:val="-2"/>
            <w:sz w:val="24"/>
            <w:u w:val="single" w:color="0561C1"/>
          </w:rPr>
          <w:t>study/continuing-education/certificates-and-endorsements/certificate-college-teaching</w:t>
        </w:r>
      </w:hyperlink>
      <w:r>
        <w:rPr>
          <w:spacing w:val="-2"/>
          <w:sz w:val="24"/>
        </w:rPr>
        <w:t>)</w:t>
      </w:r>
    </w:p>
    <w:p>
      <w:pPr>
        <w:pStyle w:val="BodyText"/>
        <w:spacing w:before="3"/>
        <w:ind w:left="0"/>
        <w:rPr>
          <w:sz w:val="17"/>
        </w:rPr>
      </w:pPr>
    </w:p>
    <w:p>
      <w:pPr>
        <w:spacing w:before="44"/>
        <w:ind w:left="840" w:right="0" w:firstLine="0"/>
        <w:jc w:val="left"/>
        <w:rPr>
          <w:rFonts w:ascii="Calibri Light"/>
          <w:b w:val="0"/>
          <w:sz w:val="28"/>
        </w:rPr>
      </w:pPr>
      <w:bookmarkStart w:name="_bookmark71" w:id="107"/>
      <w:bookmarkEnd w:id="107"/>
      <w:r>
        <w:rPr/>
      </w:r>
      <w:r>
        <w:rPr>
          <w:rFonts w:ascii="Calibri Light"/>
          <w:b w:val="0"/>
          <w:sz w:val="28"/>
          <w:u w:val="single" w:color="FFC000"/>
        </w:rPr>
        <w:t>Progress and Milestones</w:t>
      </w:r>
    </w:p>
    <w:p>
      <w:pPr>
        <w:pStyle w:val="BodyText"/>
        <w:spacing w:before="4"/>
        <w:ind w:left="0"/>
        <w:rPr>
          <w:rFonts w:ascii="Calibri Light"/>
          <w:b w:val="0"/>
          <w:sz w:val="15"/>
        </w:rPr>
      </w:pPr>
    </w:p>
    <w:p>
      <w:pPr>
        <w:spacing w:before="51"/>
        <w:ind w:left="840" w:right="0" w:firstLine="0"/>
        <w:jc w:val="left"/>
        <w:rPr>
          <w:b/>
          <w:sz w:val="24"/>
        </w:rPr>
      </w:pPr>
      <w:bookmarkStart w:name="_bookmark72" w:id="108"/>
      <w:bookmarkEnd w:id="108"/>
      <w:r>
        <w:rPr/>
      </w:r>
      <w:r>
        <w:rPr>
          <w:b/>
          <w:sz w:val="24"/>
          <w:u w:val="single" w:color="FFC000"/>
        </w:rPr>
        <w:t>Planning meeting</w:t>
      </w:r>
    </w:p>
    <w:p>
      <w:pPr>
        <w:pStyle w:val="BodyText"/>
        <w:spacing w:line="259" w:lineRule="auto" w:before="120"/>
        <w:ind w:right="797"/>
      </w:pPr>
      <w:r>
        <w:rPr/>
        <w:t>Students are required to hold a planning meeting during the first or second semester after beginning full-time study toward the PhD. The committee should consist of five faculty members chosen by the student and approved by their advisor.</w:t>
      </w:r>
    </w:p>
    <w:p>
      <w:pPr>
        <w:pStyle w:val="BodyText"/>
        <w:spacing w:before="7"/>
        <w:ind w:left="0"/>
        <w:rPr>
          <w:sz w:val="19"/>
        </w:rPr>
      </w:pPr>
    </w:p>
    <w:p>
      <w:pPr>
        <w:spacing w:before="0"/>
        <w:ind w:left="840" w:right="0" w:firstLine="0"/>
        <w:jc w:val="left"/>
        <w:rPr>
          <w:b/>
          <w:sz w:val="24"/>
        </w:rPr>
      </w:pPr>
      <w:bookmarkStart w:name="_bookmark73" w:id="109"/>
      <w:bookmarkEnd w:id="109"/>
      <w:r>
        <w:rPr/>
      </w:r>
      <w:r>
        <w:rPr>
          <w:b/>
          <w:sz w:val="24"/>
          <w:u w:val="single" w:color="FFC000"/>
        </w:rPr>
        <w:t>PhD Comprehensive Examination</w:t>
      </w:r>
    </w:p>
    <w:p>
      <w:pPr>
        <w:pStyle w:val="BodyText"/>
        <w:spacing w:line="259" w:lineRule="auto" w:before="120"/>
        <w:ind w:right="259"/>
      </w:pPr>
      <w:r>
        <w:rPr/>
        <w:t>Each student pursuing the doctoral degree must be evaluated by a comprehensive examination committee as specified below. This evaluation will constitute the comprehensive examination as specified in the </w:t>
      </w:r>
      <w:r>
        <w:rPr>
          <w:i/>
        </w:rPr>
        <w:t>Manual of Rules and Regulations of the Graduate College </w:t>
      </w:r>
      <w:hyperlink r:id="rId33">
        <w:r>
          <w:rPr/>
          <w:t>(</w:t>
        </w:r>
      </w:hyperlink>
      <w:hyperlink r:id="rId33">
        <w:r>
          <w:rPr>
            <w:color w:val="0000FF"/>
            <w:u w:val="single" w:color="0000FF"/>
          </w:rPr>
          <w:t>https://www.grad.uiowa.edu/manual-part-1-section-xii-doctors-degrees</w:t>
        </w:r>
      </w:hyperlink>
      <w:hyperlink r:id="rId33">
        <w:r>
          <w:rPr/>
          <w:t>) </w:t>
        </w:r>
      </w:hyperlink>
      <w:r>
        <w:rPr/>
        <w:t>and thus is subject to the general requirements specified for such examinations in that manual. Prior to completion of the comprehensive examination, the student, in consultation with his or her advisor, must file a Plan of Study and a Request for PhD Comprehensive Examination with the Graduate</w:t>
      </w:r>
      <w:r>
        <w:rPr>
          <w:spacing w:val="-43"/>
        </w:rPr>
        <w:t> </w:t>
      </w:r>
      <w:r>
        <w:rPr/>
        <w:t>College.</w:t>
      </w:r>
    </w:p>
    <w:p>
      <w:pPr>
        <w:pStyle w:val="BodyText"/>
        <w:spacing w:before="3"/>
      </w:pPr>
      <w:r>
        <w:rPr/>
        <w:t>Please contact the Graduate Program Coordinator for help with these requirements.</w:t>
      </w:r>
    </w:p>
    <w:p>
      <w:pPr>
        <w:spacing w:after="0"/>
        <w:sectPr>
          <w:pgSz w:w="12240" w:h="15840"/>
          <w:pgMar w:header="0" w:footer="753" w:top="1400" w:bottom="940" w:left="600" w:right="1180"/>
        </w:sectPr>
      </w:pPr>
    </w:p>
    <w:p>
      <w:pPr>
        <w:pStyle w:val="BodyText"/>
        <w:spacing w:line="259" w:lineRule="auto" w:before="37"/>
        <w:ind w:right="412"/>
      </w:pPr>
      <w:r>
        <w:rPr/>
        <w:t>Students and advisors jointly choose the five faculty members constituting the comprehensive examination committee. The advisor serves as the chair of the committee. The student is responsible for asking faculty members if they are willing to serve on their committee. The membership of all committees must be approved by the Director of Graduate Studies.</w:t>
      </w:r>
    </w:p>
    <w:p>
      <w:pPr>
        <w:pStyle w:val="BodyText"/>
        <w:spacing w:line="259" w:lineRule="auto" w:before="121"/>
        <w:ind w:right="284"/>
      </w:pPr>
      <w:r>
        <w:rPr/>
        <w:t>Faculty with status as an adjunct or clinical faculty member in this department may serve on the comprehensive examination committee. However, the presence of more than one adjunct or clinical professor is not allowed. Special permission from the Graduate College is required for adjunct or clinical faculty to serve on committees, and the process must be initiated two weeks prior to the due date for the Request for Doctoral Comprehensive</w:t>
      </w:r>
      <w:r>
        <w:rPr>
          <w:spacing w:val="-38"/>
        </w:rPr>
        <w:t> </w:t>
      </w:r>
      <w:r>
        <w:rPr/>
        <w:t>Examination.</w:t>
      </w:r>
    </w:p>
    <w:p>
      <w:pPr>
        <w:pStyle w:val="BodyText"/>
        <w:spacing w:before="118"/>
        <w:ind w:left="839"/>
      </w:pPr>
      <w:r>
        <w:rPr/>
        <w:t>The specific steps for the PhD comprehensive examination are as follows:</w:t>
      </w:r>
    </w:p>
    <w:p>
      <w:pPr>
        <w:pStyle w:val="ListParagraph"/>
        <w:numPr>
          <w:ilvl w:val="0"/>
          <w:numId w:val="7"/>
        </w:numPr>
        <w:tabs>
          <w:tab w:pos="1200" w:val="left" w:leader="none"/>
        </w:tabs>
        <w:spacing w:line="240" w:lineRule="auto" w:before="141" w:after="0"/>
        <w:ind w:left="1199" w:right="1015" w:hanging="269"/>
        <w:jc w:val="left"/>
        <w:rPr>
          <w:sz w:val="24"/>
        </w:rPr>
      </w:pPr>
      <w:r>
        <w:rPr>
          <w:sz w:val="24"/>
        </w:rPr>
        <w:t>Comprehensive examinations will be taken after approximately two years of fulltime work in the doctoral program; however, it is recognized that the timing of the examinations may vary depending on the needs of individual students. The examination may vary as much as plus or minus a year from the two-year</w:t>
      </w:r>
      <w:r>
        <w:rPr>
          <w:spacing w:val="-33"/>
          <w:sz w:val="24"/>
        </w:rPr>
        <w:t> </w:t>
      </w:r>
      <w:r>
        <w:rPr>
          <w:sz w:val="24"/>
        </w:rPr>
        <w:t>target.</w:t>
      </w:r>
    </w:p>
    <w:p>
      <w:pPr>
        <w:pStyle w:val="ListParagraph"/>
        <w:numPr>
          <w:ilvl w:val="0"/>
          <w:numId w:val="7"/>
        </w:numPr>
        <w:tabs>
          <w:tab w:pos="1200" w:val="left" w:leader="none"/>
        </w:tabs>
        <w:spacing w:line="240" w:lineRule="auto" w:before="122" w:after="0"/>
        <w:ind w:left="1200" w:right="1054" w:hanging="269"/>
        <w:jc w:val="left"/>
        <w:rPr>
          <w:sz w:val="24"/>
        </w:rPr>
      </w:pPr>
      <w:r>
        <w:rPr>
          <w:sz w:val="24"/>
        </w:rPr>
        <w:t>When a student and their advisor decide that it is time to take the comprehensive examination, the student will meet with the committee and discuss general areas to be included in the</w:t>
      </w:r>
      <w:r>
        <w:rPr>
          <w:spacing w:val="-1"/>
          <w:sz w:val="24"/>
        </w:rPr>
        <w:t> </w:t>
      </w:r>
      <w:r>
        <w:rPr>
          <w:sz w:val="24"/>
        </w:rPr>
        <w:t>examination.</w:t>
      </w:r>
    </w:p>
    <w:p>
      <w:pPr>
        <w:pStyle w:val="ListParagraph"/>
        <w:numPr>
          <w:ilvl w:val="0"/>
          <w:numId w:val="7"/>
        </w:numPr>
        <w:tabs>
          <w:tab w:pos="1200" w:val="left" w:leader="none"/>
        </w:tabs>
        <w:spacing w:line="240" w:lineRule="auto" w:before="119" w:after="0"/>
        <w:ind w:left="1200" w:right="905" w:hanging="269"/>
        <w:jc w:val="left"/>
        <w:rPr>
          <w:sz w:val="24"/>
        </w:rPr>
      </w:pPr>
      <w:r>
        <w:rPr>
          <w:sz w:val="24"/>
        </w:rPr>
        <w:t>The advisor will then convene a meeting of the committee without the student present to develop the set of questions. The questions are to be general to the extent that there is not a one-to-one match between any committee member</w:t>
      </w:r>
      <w:r>
        <w:rPr>
          <w:spacing w:val="-11"/>
          <w:sz w:val="24"/>
        </w:rPr>
        <w:t> </w:t>
      </w:r>
      <w:r>
        <w:rPr>
          <w:spacing w:val="2"/>
          <w:sz w:val="24"/>
        </w:rPr>
        <w:t>andquestion.</w:t>
      </w:r>
    </w:p>
    <w:p>
      <w:pPr>
        <w:pStyle w:val="ListParagraph"/>
        <w:numPr>
          <w:ilvl w:val="0"/>
          <w:numId w:val="7"/>
        </w:numPr>
        <w:tabs>
          <w:tab w:pos="1200" w:val="left" w:leader="none"/>
        </w:tabs>
        <w:spacing w:line="240" w:lineRule="auto" w:before="120" w:after="0"/>
        <w:ind w:left="1200" w:right="994" w:hanging="360"/>
        <w:jc w:val="left"/>
        <w:rPr>
          <w:sz w:val="24"/>
        </w:rPr>
      </w:pPr>
      <w:r>
        <w:rPr>
          <w:sz w:val="24"/>
        </w:rPr>
        <w:t>The student is given two weeks to prepare written answers to the questions. The student is free to use all written resources, such as books or journal articles. The student may ask committee members for advice on references for particular topics but may not ask them (or anyone else) questions about the content or their opinions on the question</w:t>
      </w:r>
      <w:r>
        <w:rPr>
          <w:spacing w:val="-8"/>
          <w:sz w:val="24"/>
        </w:rPr>
        <w:t> </w:t>
      </w:r>
      <w:r>
        <w:rPr>
          <w:sz w:val="24"/>
        </w:rPr>
        <w:t>topics.</w:t>
      </w:r>
    </w:p>
    <w:p>
      <w:pPr>
        <w:pStyle w:val="ListParagraph"/>
        <w:numPr>
          <w:ilvl w:val="0"/>
          <w:numId w:val="7"/>
        </w:numPr>
        <w:tabs>
          <w:tab w:pos="1200" w:val="left" w:leader="none"/>
        </w:tabs>
        <w:spacing w:line="240" w:lineRule="auto" w:before="119" w:after="0"/>
        <w:ind w:left="1200" w:right="883" w:hanging="360"/>
        <w:jc w:val="left"/>
        <w:rPr>
          <w:sz w:val="24"/>
        </w:rPr>
      </w:pPr>
      <w:r>
        <w:rPr>
          <w:sz w:val="24"/>
        </w:rPr>
        <w:t>The written responses are submitted to the advisor at least one week prior to the oral examination. The advisor ensures that copies of all questions and responses are distributed to each committee</w:t>
      </w:r>
      <w:r>
        <w:rPr>
          <w:spacing w:val="-5"/>
          <w:sz w:val="24"/>
        </w:rPr>
        <w:t> </w:t>
      </w:r>
      <w:r>
        <w:rPr>
          <w:sz w:val="24"/>
        </w:rPr>
        <w:t>member.</w:t>
      </w:r>
    </w:p>
    <w:p>
      <w:pPr>
        <w:pStyle w:val="ListParagraph"/>
        <w:numPr>
          <w:ilvl w:val="0"/>
          <w:numId w:val="7"/>
        </w:numPr>
        <w:tabs>
          <w:tab w:pos="1200" w:val="left" w:leader="none"/>
        </w:tabs>
        <w:spacing w:line="240" w:lineRule="auto" w:before="122" w:after="0"/>
        <w:ind w:left="1199" w:right="1011" w:hanging="269"/>
        <w:jc w:val="left"/>
        <w:rPr>
          <w:sz w:val="24"/>
        </w:rPr>
      </w:pPr>
      <w:r>
        <w:rPr>
          <w:sz w:val="24"/>
        </w:rPr>
        <w:t>An oral examination is held, with questioning based on the student’s written responses. The oral examination (but not the two-week writing period) must be held when classes are in session or during the final examination</w:t>
      </w:r>
      <w:r>
        <w:rPr>
          <w:spacing w:val="-14"/>
          <w:sz w:val="24"/>
        </w:rPr>
        <w:t> </w:t>
      </w:r>
      <w:r>
        <w:rPr>
          <w:sz w:val="24"/>
        </w:rPr>
        <w:t>week.</w:t>
      </w:r>
    </w:p>
    <w:p>
      <w:pPr>
        <w:pStyle w:val="BodyText"/>
        <w:spacing w:before="119"/>
      </w:pPr>
      <w:r>
        <w:rPr>
          <w:u w:val="single"/>
        </w:rPr>
        <w:t>Effects of a negative evaluation</w:t>
      </w:r>
    </w:p>
    <w:p>
      <w:pPr>
        <w:pStyle w:val="BodyText"/>
        <w:spacing w:line="259" w:lineRule="auto" w:before="132"/>
        <w:ind w:right="555"/>
      </w:pPr>
      <w:r>
        <w:rPr/>
        <w:t>An unsatisfactory report on the PhD comprehensive examination will normally terminate the student’s program at the end of the current session of registration. The student will not be permitted to enroll for subsequent sessions except under the following conditions:</w:t>
      </w:r>
    </w:p>
    <w:p>
      <w:pPr>
        <w:pStyle w:val="ListParagraph"/>
        <w:numPr>
          <w:ilvl w:val="0"/>
          <w:numId w:val="8"/>
        </w:numPr>
        <w:tabs>
          <w:tab w:pos="1200" w:val="left" w:leader="none"/>
        </w:tabs>
        <w:spacing w:line="240" w:lineRule="auto" w:before="116" w:after="0"/>
        <w:ind w:left="1200" w:right="1140" w:hanging="269"/>
        <w:jc w:val="left"/>
        <w:rPr>
          <w:sz w:val="24"/>
        </w:rPr>
      </w:pPr>
      <w:r>
        <w:rPr>
          <w:sz w:val="24"/>
        </w:rPr>
        <w:t>If, prior to the beginning of registration for the next session in which the student wishes to enroll, the student declares to the Director of Graduate Studies in writing the intent to be re-examined, the student will be permitted to register</w:t>
      </w:r>
      <w:r>
        <w:rPr>
          <w:spacing w:val="-37"/>
          <w:sz w:val="24"/>
        </w:rPr>
        <w:t> </w:t>
      </w:r>
      <w:r>
        <w:rPr>
          <w:sz w:val="24"/>
        </w:rPr>
        <w:t>until</w:t>
      </w:r>
    </w:p>
    <w:p>
      <w:pPr>
        <w:spacing w:after="0" w:line="240" w:lineRule="auto"/>
        <w:jc w:val="left"/>
        <w:rPr>
          <w:sz w:val="24"/>
        </w:rPr>
        <w:sectPr>
          <w:pgSz w:w="12240" w:h="15840"/>
          <w:pgMar w:header="0" w:footer="753" w:top="1400" w:bottom="940" w:left="600" w:right="1180"/>
        </w:sectPr>
      </w:pPr>
    </w:p>
    <w:p>
      <w:pPr>
        <w:pStyle w:val="BodyText"/>
        <w:spacing w:before="37"/>
        <w:ind w:left="1200" w:right="1234"/>
        <w:jc w:val="both"/>
      </w:pPr>
      <w:r>
        <w:rPr/>
        <w:t>completion of the second evaluation. The examining committee will specify a date by which the second evaluation must occur. In accordance with the regulations of the Graduate College, the re-examination may not occur sooner than four months after the first examination and only one re-examination is permitted.</w:t>
      </w:r>
    </w:p>
    <w:p>
      <w:pPr>
        <w:pStyle w:val="ListParagraph"/>
        <w:numPr>
          <w:ilvl w:val="0"/>
          <w:numId w:val="8"/>
        </w:numPr>
        <w:tabs>
          <w:tab w:pos="1200" w:val="left" w:leader="none"/>
        </w:tabs>
        <w:spacing w:line="240" w:lineRule="auto" w:before="122" w:after="0"/>
        <w:ind w:left="1200" w:right="1449" w:hanging="269"/>
        <w:jc w:val="both"/>
        <w:rPr>
          <w:sz w:val="24"/>
        </w:rPr>
      </w:pPr>
      <w:r>
        <w:rPr>
          <w:sz w:val="24"/>
        </w:rPr>
        <w:t>An alternate program of study may be approved by the Director of Graduate Studies,</w:t>
      </w:r>
      <w:r>
        <w:rPr>
          <w:spacing w:val="-4"/>
          <w:sz w:val="24"/>
        </w:rPr>
        <w:t> </w:t>
      </w:r>
      <w:r>
        <w:rPr>
          <w:sz w:val="24"/>
        </w:rPr>
        <w:t>which</w:t>
      </w:r>
      <w:r>
        <w:rPr>
          <w:spacing w:val="-2"/>
          <w:sz w:val="24"/>
        </w:rPr>
        <w:t> </w:t>
      </w:r>
      <w:r>
        <w:rPr>
          <w:sz w:val="24"/>
        </w:rPr>
        <w:t>would</w:t>
      </w:r>
      <w:r>
        <w:rPr>
          <w:spacing w:val="-3"/>
          <w:sz w:val="24"/>
        </w:rPr>
        <w:t> </w:t>
      </w:r>
      <w:r>
        <w:rPr>
          <w:sz w:val="24"/>
        </w:rPr>
        <w:t>permit</w:t>
      </w:r>
      <w:r>
        <w:rPr>
          <w:spacing w:val="-2"/>
          <w:sz w:val="24"/>
        </w:rPr>
        <w:t> </w:t>
      </w:r>
      <w:r>
        <w:rPr>
          <w:sz w:val="24"/>
        </w:rPr>
        <w:t>the</w:t>
      </w:r>
      <w:r>
        <w:rPr>
          <w:spacing w:val="-3"/>
          <w:sz w:val="24"/>
        </w:rPr>
        <w:t> </w:t>
      </w:r>
      <w:r>
        <w:rPr>
          <w:sz w:val="24"/>
        </w:rPr>
        <w:t>student</w:t>
      </w:r>
      <w:r>
        <w:rPr>
          <w:spacing w:val="-2"/>
          <w:sz w:val="24"/>
        </w:rPr>
        <w:t> </w:t>
      </w:r>
      <w:r>
        <w:rPr>
          <w:sz w:val="24"/>
        </w:rPr>
        <w:t>to</w:t>
      </w:r>
      <w:r>
        <w:rPr>
          <w:spacing w:val="-3"/>
          <w:sz w:val="24"/>
        </w:rPr>
        <w:t> </w:t>
      </w:r>
      <w:r>
        <w:rPr>
          <w:sz w:val="24"/>
        </w:rPr>
        <w:t>pursue</w:t>
      </w:r>
      <w:r>
        <w:rPr>
          <w:spacing w:val="-1"/>
          <w:sz w:val="24"/>
        </w:rPr>
        <w:t> </w:t>
      </w:r>
      <w:r>
        <w:rPr>
          <w:sz w:val="24"/>
        </w:rPr>
        <w:t>study</w:t>
      </w:r>
      <w:r>
        <w:rPr>
          <w:spacing w:val="-1"/>
          <w:sz w:val="24"/>
        </w:rPr>
        <w:t> </w:t>
      </w:r>
      <w:r>
        <w:rPr>
          <w:sz w:val="24"/>
        </w:rPr>
        <w:t>in</w:t>
      </w:r>
      <w:r>
        <w:rPr>
          <w:spacing w:val="-1"/>
          <w:sz w:val="24"/>
        </w:rPr>
        <w:t> </w:t>
      </w:r>
      <w:r>
        <w:rPr>
          <w:sz w:val="24"/>
        </w:rPr>
        <w:t>a</w:t>
      </w:r>
      <w:r>
        <w:rPr>
          <w:spacing w:val="-3"/>
          <w:sz w:val="24"/>
        </w:rPr>
        <w:t> </w:t>
      </w:r>
      <w:r>
        <w:rPr>
          <w:sz w:val="24"/>
        </w:rPr>
        <w:t>non-PhD</w:t>
      </w:r>
      <w:r>
        <w:rPr>
          <w:spacing w:val="-28"/>
          <w:sz w:val="24"/>
        </w:rPr>
        <w:t> </w:t>
      </w:r>
      <w:r>
        <w:rPr>
          <w:sz w:val="24"/>
        </w:rPr>
        <w:t>program.</w:t>
      </w:r>
    </w:p>
    <w:p>
      <w:pPr>
        <w:pStyle w:val="BodyText"/>
        <w:spacing w:before="7"/>
        <w:ind w:left="0"/>
        <w:rPr>
          <w:sz w:val="19"/>
        </w:rPr>
      </w:pPr>
    </w:p>
    <w:p>
      <w:pPr>
        <w:spacing w:before="0"/>
        <w:ind w:left="840" w:right="0" w:firstLine="0"/>
        <w:jc w:val="left"/>
        <w:rPr>
          <w:b/>
          <w:sz w:val="24"/>
        </w:rPr>
      </w:pPr>
      <w:bookmarkStart w:name="_bookmark74" w:id="110"/>
      <w:bookmarkEnd w:id="110"/>
      <w:r>
        <w:rPr/>
      </w:r>
      <w:r>
        <w:rPr>
          <w:b/>
          <w:sz w:val="24"/>
          <w:u w:val="single" w:color="FFC000"/>
        </w:rPr>
        <w:t>Pre-Dissertation Project</w:t>
      </w:r>
    </w:p>
    <w:p>
      <w:pPr>
        <w:pStyle w:val="BodyText"/>
        <w:spacing w:before="120"/>
      </w:pPr>
      <w:r>
        <w:rPr/>
        <w:t>Each doctoral student must complete a pre-dissertation research project:</w:t>
      </w:r>
    </w:p>
    <w:p>
      <w:pPr>
        <w:pStyle w:val="ListParagraph"/>
        <w:numPr>
          <w:ilvl w:val="1"/>
          <w:numId w:val="8"/>
        </w:numPr>
        <w:tabs>
          <w:tab w:pos="1559" w:val="left" w:leader="none"/>
          <w:tab w:pos="1560" w:val="left" w:leader="none"/>
        </w:tabs>
        <w:spacing w:line="240" w:lineRule="auto" w:before="26" w:after="0"/>
        <w:ind w:left="1560" w:right="706" w:hanging="360"/>
        <w:jc w:val="left"/>
        <w:rPr>
          <w:sz w:val="24"/>
        </w:rPr>
      </w:pPr>
      <w:r>
        <w:rPr>
          <w:sz w:val="24"/>
        </w:rPr>
        <w:t>The project should be of limited scope and should be selected and developed with a faculty</w:t>
      </w:r>
      <w:r>
        <w:rPr>
          <w:spacing w:val="-5"/>
          <w:sz w:val="24"/>
        </w:rPr>
        <w:t> </w:t>
      </w:r>
      <w:r>
        <w:rPr>
          <w:sz w:val="24"/>
        </w:rPr>
        <w:t>advisor.</w:t>
      </w:r>
    </w:p>
    <w:p>
      <w:pPr>
        <w:pStyle w:val="ListParagraph"/>
        <w:numPr>
          <w:ilvl w:val="1"/>
          <w:numId w:val="8"/>
        </w:numPr>
        <w:tabs>
          <w:tab w:pos="1559" w:val="left" w:leader="none"/>
          <w:tab w:pos="1560" w:val="left" w:leader="none"/>
        </w:tabs>
        <w:spacing w:line="240" w:lineRule="auto" w:before="1" w:after="0"/>
        <w:ind w:left="1559" w:right="915" w:hanging="360"/>
        <w:jc w:val="left"/>
        <w:rPr>
          <w:sz w:val="24"/>
        </w:rPr>
      </w:pPr>
      <w:r>
        <w:rPr>
          <w:sz w:val="24"/>
        </w:rPr>
        <w:t>The project must be data-based, but the student can use existing data rather than generating new</w:t>
      </w:r>
      <w:r>
        <w:rPr>
          <w:spacing w:val="-3"/>
          <w:sz w:val="24"/>
        </w:rPr>
        <w:t> </w:t>
      </w:r>
      <w:r>
        <w:rPr>
          <w:sz w:val="24"/>
        </w:rPr>
        <w:t>data.</w:t>
      </w:r>
    </w:p>
    <w:p>
      <w:pPr>
        <w:pStyle w:val="ListParagraph"/>
        <w:numPr>
          <w:ilvl w:val="1"/>
          <w:numId w:val="8"/>
        </w:numPr>
        <w:tabs>
          <w:tab w:pos="1559" w:val="left" w:leader="none"/>
          <w:tab w:pos="1560" w:val="left" w:leader="none"/>
        </w:tabs>
        <w:spacing w:line="242" w:lineRule="auto" w:before="1" w:after="0"/>
        <w:ind w:left="1560" w:right="555" w:hanging="360"/>
        <w:jc w:val="left"/>
        <w:rPr>
          <w:sz w:val="24"/>
        </w:rPr>
      </w:pPr>
      <w:r>
        <w:rPr>
          <w:sz w:val="24"/>
        </w:rPr>
        <w:t>It is expected that students do the project as part of CSD:7590 Research registrations, not as a part of research assistant</w:t>
      </w:r>
      <w:r>
        <w:rPr>
          <w:spacing w:val="-5"/>
          <w:sz w:val="24"/>
        </w:rPr>
        <w:t> </w:t>
      </w:r>
      <w:r>
        <w:rPr>
          <w:sz w:val="24"/>
        </w:rPr>
        <w:t>assignments.</w:t>
      </w:r>
    </w:p>
    <w:p>
      <w:pPr>
        <w:pStyle w:val="ListParagraph"/>
        <w:numPr>
          <w:ilvl w:val="1"/>
          <w:numId w:val="8"/>
        </w:numPr>
        <w:tabs>
          <w:tab w:pos="1559" w:val="left" w:leader="none"/>
          <w:tab w:pos="1560" w:val="left" w:leader="none"/>
        </w:tabs>
        <w:spacing w:line="240" w:lineRule="auto" w:before="0" w:after="0"/>
        <w:ind w:left="1559" w:right="1479" w:hanging="360"/>
        <w:jc w:val="left"/>
        <w:rPr>
          <w:sz w:val="24"/>
        </w:rPr>
      </w:pPr>
      <w:r>
        <w:rPr>
          <w:sz w:val="24"/>
        </w:rPr>
        <w:t>All students will be required to give a Proseminar presentation based on the predissertation</w:t>
      </w:r>
      <w:r>
        <w:rPr>
          <w:spacing w:val="-4"/>
          <w:sz w:val="24"/>
        </w:rPr>
        <w:t> </w:t>
      </w:r>
      <w:r>
        <w:rPr>
          <w:sz w:val="24"/>
        </w:rPr>
        <w:t>project.</w:t>
      </w:r>
    </w:p>
    <w:p>
      <w:pPr>
        <w:pStyle w:val="ListParagraph"/>
        <w:numPr>
          <w:ilvl w:val="1"/>
          <w:numId w:val="8"/>
        </w:numPr>
        <w:tabs>
          <w:tab w:pos="1559" w:val="left" w:leader="none"/>
          <w:tab w:pos="1560" w:val="left" w:leader="none"/>
        </w:tabs>
        <w:spacing w:line="240" w:lineRule="auto" w:before="0" w:after="0"/>
        <w:ind w:left="1559" w:right="632" w:hanging="360"/>
        <w:jc w:val="left"/>
        <w:rPr>
          <w:sz w:val="24"/>
        </w:rPr>
      </w:pPr>
      <w:r>
        <w:rPr>
          <w:sz w:val="24"/>
        </w:rPr>
        <w:t>The student must write a manuscript reporting the pre-dissertation project. The manuscript will be submitted to the faculty advisor of the research, usually as part of a CSD:7590 Research</w:t>
      </w:r>
      <w:r>
        <w:rPr>
          <w:spacing w:val="-2"/>
          <w:sz w:val="24"/>
        </w:rPr>
        <w:t> </w:t>
      </w:r>
      <w:r>
        <w:rPr>
          <w:sz w:val="24"/>
        </w:rPr>
        <w:t>registration.</w:t>
      </w:r>
    </w:p>
    <w:p>
      <w:pPr>
        <w:pStyle w:val="ListParagraph"/>
        <w:numPr>
          <w:ilvl w:val="1"/>
          <w:numId w:val="8"/>
        </w:numPr>
        <w:tabs>
          <w:tab w:pos="1559" w:val="left" w:leader="none"/>
          <w:tab w:pos="1560" w:val="left" w:leader="none"/>
        </w:tabs>
        <w:spacing w:line="240" w:lineRule="auto" w:before="0" w:after="0"/>
        <w:ind w:left="1559" w:right="578" w:hanging="360"/>
        <w:jc w:val="left"/>
        <w:rPr>
          <w:sz w:val="24"/>
        </w:rPr>
      </w:pPr>
      <w:r>
        <w:rPr>
          <w:sz w:val="24"/>
        </w:rPr>
        <w:t>The student must have completed the pre-dissertation project and passed the comprehensive examination before a PhD dissertation prospectus will be considered. The order of completion between the pre-dissertation project and comprehensive examination is not</w:t>
      </w:r>
      <w:r>
        <w:rPr>
          <w:spacing w:val="-4"/>
          <w:sz w:val="24"/>
        </w:rPr>
        <w:t> </w:t>
      </w:r>
      <w:r>
        <w:rPr>
          <w:sz w:val="24"/>
        </w:rPr>
        <w:t>fixed.</w:t>
      </w:r>
    </w:p>
    <w:p>
      <w:pPr>
        <w:pStyle w:val="BodyText"/>
        <w:spacing w:before="8"/>
        <w:ind w:left="0"/>
        <w:rPr>
          <w:sz w:val="18"/>
        </w:rPr>
      </w:pPr>
    </w:p>
    <w:p>
      <w:pPr>
        <w:spacing w:before="0"/>
        <w:ind w:left="840" w:right="0" w:firstLine="0"/>
        <w:jc w:val="left"/>
        <w:rPr>
          <w:b/>
          <w:sz w:val="24"/>
        </w:rPr>
      </w:pPr>
      <w:bookmarkStart w:name="_bookmark75" w:id="111"/>
      <w:bookmarkEnd w:id="111"/>
      <w:r>
        <w:rPr/>
      </w:r>
      <w:r>
        <w:rPr>
          <w:b/>
          <w:sz w:val="24"/>
          <w:u w:val="single" w:color="FFC000"/>
        </w:rPr>
        <w:t>Dissertation</w:t>
      </w:r>
    </w:p>
    <w:p>
      <w:pPr>
        <w:pStyle w:val="BodyText"/>
        <w:spacing w:before="120"/>
      </w:pPr>
      <w:r>
        <w:rPr>
          <w:u w:val="single"/>
        </w:rPr>
        <w:t>Dissertation Committee</w:t>
      </w:r>
    </w:p>
    <w:p>
      <w:pPr>
        <w:pStyle w:val="BodyText"/>
        <w:spacing w:line="259" w:lineRule="auto" w:before="132"/>
        <w:ind w:right="432"/>
      </w:pPr>
      <w:r>
        <w:rPr/>
        <w:t>In developing the research project that is to constitute the doctoral dissertation, the student will select a faculty member or members to serve as the dissertation advisor(s). A dissertation prospectus committee is also selected by the student with the approval of the advisor and the Director of Graduate Studies, who has the prerogative of adding members to the committee. This committee consists of at least five faculty members (including the advisor who serves as chair).</w:t>
      </w:r>
    </w:p>
    <w:p>
      <w:pPr>
        <w:pStyle w:val="BodyText"/>
        <w:spacing w:before="117"/>
      </w:pPr>
      <w:r>
        <w:rPr>
          <w:u w:val="single"/>
        </w:rPr>
        <w:t>Pre-Prospectus Meeting</w:t>
      </w:r>
    </w:p>
    <w:p>
      <w:pPr>
        <w:pStyle w:val="BodyText"/>
        <w:spacing w:line="259" w:lineRule="auto" w:before="132"/>
        <w:ind w:right="466"/>
      </w:pPr>
      <w:r>
        <w:rPr/>
        <w:t>After the initial planning of the research project has occurred, an optional pre-prospectus meeting of the student with the prospectus committee may be held. At this meeting, the student provides the committee with information about the background and rationale for the proposed project, an initial statement of the questions or hypotheses to be investigated, and the essential elements of the proposed research procedures. No written document need be provided to the committee prior to the meeting; however, it is helpful for a statement of the</w:t>
      </w:r>
    </w:p>
    <w:p>
      <w:pPr>
        <w:spacing w:after="0" w:line="259" w:lineRule="auto"/>
        <w:sectPr>
          <w:pgSz w:w="12240" w:h="15840"/>
          <w:pgMar w:header="0" w:footer="753" w:top="1400" w:bottom="940" w:left="600" w:right="1180"/>
        </w:sectPr>
      </w:pPr>
    </w:p>
    <w:p>
      <w:pPr>
        <w:pStyle w:val="BodyText"/>
        <w:spacing w:line="259" w:lineRule="auto" w:before="37"/>
        <w:ind w:right="633"/>
      </w:pPr>
      <w:r>
        <w:rPr/>
        <w:t>problem and a general outline of the proposed procedures to be available to the committee members.</w:t>
      </w:r>
    </w:p>
    <w:p>
      <w:pPr>
        <w:pStyle w:val="BodyText"/>
        <w:spacing w:line="259" w:lineRule="auto" w:before="121"/>
        <w:ind w:right="442"/>
      </w:pPr>
      <w:r>
        <w:rPr/>
        <w:t>The purpose of this meeting is to acquaint the committee with the nature of the developing project and, more importantly, to hear their suggestions and comments about the further development of the project. The committee then decides whether or not to give approval for the student to develop a formal prospectus for the proposed project. The committee may request that additional pre-prospectus meetings be held before the project is fully developed. These meetings are designed primarily to ensure that the student is embarking on a project that the committee feels is appropriate for a doctoral dissertation and to provide a means for the committee members to help the student develop the project.</w:t>
      </w:r>
    </w:p>
    <w:p>
      <w:pPr>
        <w:pStyle w:val="BodyText"/>
        <w:spacing w:before="116"/>
      </w:pPr>
      <w:r>
        <w:rPr>
          <w:u w:val="single"/>
        </w:rPr>
        <w:t>Prospectus Meeting</w:t>
      </w:r>
    </w:p>
    <w:p>
      <w:pPr>
        <w:pStyle w:val="BodyText"/>
        <w:spacing w:line="259" w:lineRule="auto" w:before="131"/>
        <w:ind w:right="471"/>
      </w:pPr>
      <w:r>
        <w:rPr/>
        <w:t>Each student is required to develop a written prospectus to be presented to the prospectus committee prior to beginning the actual research project. This document generally includes material which eventually will constitute the introduction and procedures sections of the dissertation. The committee meets with the student and must approve the prospectus before the student can proceed.</w:t>
      </w:r>
    </w:p>
    <w:p>
      <w:pPr>
        <w:pStyle w:val="BodyText"/>
        <w:spacing w:before="118"/>
      </w:pPr>
      <w:r>
        <w:rPr>
          <w:u w:val="single"/>
        </w:rPr>
        <w:t>Final Examination</w:t>
      </w:r>
    </w:p>
    <w:p>
      <w:pPr>
        <w:pStyle w:val="BodyText"/>
        <w:spacing w:line="259" w:lineRule="auto" w:before="131"/>
        <w:ind w:right="285"/>
      </w:pPr>
      <w:r>
        <w:rPr/>
        <w:t>The program for the PhD culminates in a final public oral examination in defense of the dissertation. This examination usually occurs a few weeks prior to the thesis deposit deadline in a given semester. A Request for Final Examination must be filed approximately three weeks before the scheduled examination. If the originally filed Plan of Study requires modification, an Application for Change in Plan of Study must accompany the request.</w:t>
      </w:r>
    </w:p>
    <w:p>
      <w:pPr>
        <w:pStyle w:val="BodyText"/>
        <w:spacing w:line="256" w:lineRule="auto" w:before="120"/>
        <w:ind w:right="843"/>
      </w:pPr>
      <w:r>
        <w:rPr/>
        <w:t>See “Thesis and Dissertation” for preparation and formatting guidelines: </w:t>
      </w:r>
      <w:hyperlink r:id="rId34">
        <w:r>
          <w:rPr/>
          <w:t>(</w:t>
        </w:r>
      </w:hyperlink>
      <w:hyperlink r:id="rId35">
        <w:r>
          <w:rPr>
            <w:color w:val="0561C1"/>
            <w:u w:val="single" w:color="0561C1"/>
          </w:rPr>
          <w:t>Formatting Your</w:t>
        </w:r>
      </w:hyperlink>
      <w:r>
        <w:rPr>
          <w:color w:val="0561C1"/>
        </w:rPr>
        <w:t> </w:t>
      </w:r>
      <w:hyperlink r:id="rId35">
        <w:r>
          <w:rPr>
            <w:color w:val="0561C1"/>
            <w:u w:val="single" w:color="0561C1"/>
          </w:rPr>
          <w:t>Thesis | Graduate College - The University of Iowa (uiowa.edu)</w:t>
        </w:r>
      </w:hyperlink>
      <w:hyperlink r:id="rId34">
        <w:r>
          <w:rPr/>
          <w:t>)</w:t>
        </w:r>
      </w:hyperlink>
      <w:r>
        <w:rPr/>
        <w:t>.</w:t>
      </w:r>
    </w:p>
    <w:p>
      <w:pPr>
        <w:pStyle w:val="BodyText"/>
        <w:spacing w:line="259" w:lineRule="auto" w:before="122"/>
        <w:ind w:right="278"/>
      </w:pPr>
      <w:r>
        <w:rPr/>
        <w:t>The final examination committee consists of at least four members of the Graduate Faculty (see </w:t>
      </w:r>
      <w:hyperlink r:id="rId27">
        <w:r>
          <w:rPr>
            <w:color w:val="0561C1"/>
            <w:u w:val="single" w:color="0561C1"/>
          </w:rPr>
          <w:t>https://grad.uiowa.edu/academics/manual/academic-program/section-xii-doctors-degrees</w:t>
        </w:r>
      </w:hyperlink>
      <w:r>
        <w:rPr/>
        <w:t>, section P). Ordinarily this committee will have the same members as the dissertation committee. This committee and its composition are subject to the approval of the Director of Graduate Studies (Chair) and the Dean of the Graduate College, both of whom have the prerogative of adding members to the committee.</w:t>
      </w:r>
    </w:p>
    <w:p>
      <w:pPr>
        <w:pStyle w:val="BodyText"/>
        <w:spacing w:before="120"/>
      </w:pPr>
      <w:r>
        <w:rPr/>
        <w:t>The format for dissertation defenses will typically be as follows:</w:t>
      </w:r>
    </w:p>
    <w:p>
      <w:pPr>
        <w:pStyle w:val="ListParagraph"/>
        <w:numPr>
          <w:ilvl w:val="1"/>
          <w:numId w:val="8"/>
        </w:numPr>
        <w:tabs>
          <w:tab w:pos="1559" w:val="left" w:leader="none"/>
          <w:tab w:pos="1560" w:val="left" w:leader="none"/>
        </w:tabs>
        <w:spacing w:line="305" w:lineRule="exact" w:before="148" w:after="0"/>
        <w:ind w:left="1560" w:right="0" w:hanging="360"/>
        <w:jc w:val="left"/>
        <w:rPr>
          <w:sz w:val="24"/>
        </w:rPr>
      </w:pPr>
      <w:r>
        <w:rPr>
          <w:sz w:val="24"/>
        </w:rPr>
        <w:t>20-30 minute</w:t>
      </w:r>
      <w:r>
        <w:rPr>
          <w:spacing w:val="-1"/>
          <w:sz w:val="24"/>
        </w:rPr>
        <w:t> </w:t>
      </w:r>
      <w:r>
        <w:rPr>
          <w:sz w:val="24"/>
        </w:rPr>
        <w:t>presentation</w:t>
      </w:r>
    </w:p>
    <w:p>
      <w:pPr>
        <w:pStyle w:val="ListParagraph"/>
        <w:numPr>
          <w:ilvl w:val="1"/>
          <w:numId w:val="8"/>
        </w:numPr>
        <w:tabs>
          <w:tab w:pos="1559" w:val="left" w:leader="none"/>
          <w:tab w:pos="1560" w:val="left" w:leader="none"/>
        </w:tabs>
        <w:spacing w:line="302" w:lineRule="exact" w:before="0" w:after="0"/>
        <w:ind w:left="1560" w:right="0" w:hanging="360"/>
        <w:jc w:val="left"/>
        <w:rPr>
          <w:sz w:val="24"/>
        </w:rPr>
      </w:pPr>
      <w:r>
        <w:rPr>
          <w:sz w:val="24"/>
        </w:rPr>
        <w:t>10-20 minute period for questions from the</w:t>
      </w:r>
      <w:r>
        <w:rPr>
          <w:spacing w:val="-13"/>
          <w:sz w:val="24"/>
        </w:rPr>
        <w:t> </w:t>
      </w:r>
      <w:r>
        <w:rPr>
          <w:sz w:val="24"/>
        </w:rPr>
        <w:t>public</w:t>
      </w:r>
    </w:p>
    <w:p>
      <w:pPr>
        <w:pStyle w:val="ListParagraph"/>
        <w:numPr>
          <w:ilvl w:val="1"/>
          <w:numId w:val="8"/>
        </w:numPr>
        <w:tabs>
          <w:tab w:pos="1559" w:val="left" w:leader="none"/>
          <w:tab w:pos="1560" w:val="left" w:leader="none"/>
        </w:tabs>
        <w:spacing w:line="240" w:lineRule="auto" w:before="0" w:after="0"/>
        <w:ind w:left="1559" w:right="555" w:hanging="360"/>
        <w:jc w:val="left"/>
        <w:rPr>
          <w:sz w:val="24"/>
        </w:rPr>
      </w:pPr>
      <w:r>
        <w:rPr>
          <w:sz w:val="24"/>
        </w:rPr>
        <w:t>60-75 minutes of in-depth questioning from the committee (the committee chair will, at his or her discretion, decide whether to allow additional questions from the public and if so, at what time during the 75-minute</w:t>
      </w:r>
      <w:r>
        <w:rPr>
          <w:spacing w:val="-1"/>
          <w:sz w:val="24"/>
        </w:rPr>
        <w:t> </w:t>
      </w:r>
      <w:r>
        <w:rPr>
          <w:sz w:val="24"/>
        </w:rPr>
        <w:t>period)</w:t>
      </w:r>
    </w:p>
    <w:p>
      <w:pPr>
        <w:spacing w:after="0" w:line="240" w:lineRule="auto"/>
        <w:jc w:val="left"/>
        <w:rPr>
          <w:sz w:val="24"/>
        </w:rPr>
        <w:sectPr>
          <w:pgSz w:w="12240" w:h="15840"/>
          <w:pgMar w:header="0" w:footer="753" w:top="1400" w:bottom="940" w:left="600" w:right="1180"/>
        </w:sectPr>
      </w:pPr>
    </w:p>
    <w:p>
      <w:pPr>
        <w:pStyle w:val="ListParagraph"/>
        <w:numPr>
          <w:ilvl w:val="1"/>
          <w:numId w:val="8"/>
        </w:numPr>
        <w:tabs>
          <w:tab w:pos="1559" w:val="left" w:leader="none"/>
          <w:tab w:pos="1560" w:val="left" w:leader="none"/>
        </w:tabs>
        <w:spacing w:line="240" w:lineRule="auto" w:before="78" w:after="0"/>
        <w:ind w:left="1560" w:right="710" w:hanging="360"/>
        <w:jc w:val="left"/>
        <w:rPr>
          <w:sz w:val="24"/>
        </w:rPr>
      </w:pPr>
      <w:r>
        <w:rPr>
          <w:sz w:val="24"/>
        </w:rPr>
        <w:t>15 minutes of final deliberations during which the student will be asked to leave the room</w:t>
      </w:r>
    </w:p>
    <w:p>
      <w:pPr>
        <w:pStyle w:val="BodyText"/>
        <w:spacing w:before="8"/>
        <w:ind w:left="0"/>
        <w:rPr>
          <w:sz w:val="19"/>
        </w:rPr>
      </w:pPr>
    </w:p>
    <w:p>
      <w:pPr>
        <w:spacing w:before="0"/>
        <w:ind w:left="840" w:right="0" w:firstLine="0"/>
        <w:jc w:val="left"/>
        <w:rPr>
          <w:b/>
          <w:sz w:val="24"/>
        </w:rPr>
      </w:pPr>
      <w:bookmarkStart w:name="_bookmark76" w:id="112"/>
      <w:bookmarkEnd w:id="112"/>
      <w:r>
        <w:rPr/>
      </w:r>
      <w:r>
        <w:rPr>
          <w:b/>
          <w:sz w:val="24"/>
          <w:u w:val="single" w:color="FFC000"/>
        </w:rPr>
        <w:t>Graduation Procedures</w:t>
      </w:r>
    </w:p>
    <w:p>
      <w:pPr>
        <w:pStyle w:val="BodyText"/>
        <w:spacing w:line="259" w:lineRule="auto" w:before="122"/>
        <w:ind w:right="459"/>
      </w:pPr>
      <w:r>
        <w:rPr/>
        <w:t>PhD degrees will be awarded upon favorable recommendation of the final examination committee and completion of all requirements specified for the degree by the Graduate College. These include the filing of an application for the degree, completion (or modification) of the filed plan of study, and the final deposit of the dissertation and dissertation abstract in the Graduate College along with the appropriate certificates of committee approval.</w:t>
      </w:r>
    </w:p>
    <w:p>
      <w:pPr>
        <w:pStyle w:val="BodyText"/>
        <w:spacing w:before="3"/>
        <w:ind w:left="0"/>
        <w:rPr>
          <w:sz w:val="19"/>
        </w:rPr>
      </w:pPr>
    </w:p>
    <w:p>
      <w:pPr>
        <w:spacing w:before="0"/>
        <w:ind w:left="840" w:right="0" w:firstLine="0"/>
        <w:jc w:val="left"/>
        <w:rPr>
          <w:b/>
          <w:sz w:val="24"/>
        </w:rPr>
      </w:pPr>
      <w:bookmarkStart w:name="_bookmark77" w:id="113"/>
      <w:bookmarkEnd w:id="113"/>
      <w:r>
        <w:rPr/>
      </w:r>
      <w:r>
        <w:rPr>
          <w:b/>
          <w:sz w:val="24"/>
          <w:u w:val="single" w:color="FFC000"/>
        </w:rPr>
        <w:t>Annual review</w:t>
      </w:r>
    </w:p>
    <w:p>
      <w:pPr>
        <w:pStyle w:val="BodyText"/>
        <w:spacing w:line="259" w:lineRule="auto" w:before="120"/>
        <w:ind w:right="382"/>
      </w:pPr>
      <w:r>
        <w:rPr/>
        <w:t>A student’s progress toward their degree objective will be continuously monitored. Formal review by the faculty as a whole will occur annually. The review will include student performance in (1) coursework, (2) teaching or research assistantships, and (3) research projects. Advisors provide their advisees a written summary of their PhD review. The summary needs to be signed by the student and a copy put in their student folder.</w:t>
      </w:r>
    </w:p>
    <w:p>
      <w:pPr>
        <w:spacing w:after="0" w:line="259" w:lineRule="auto"/>
        <w:sectPr>
          <w:pgSz w:w="12240" w:h="15840"/>
          <w:pgMar w:header="0" w:footer="753" w:top="1360" w:bottom="940" w:left="600" w:right="1180"/>
        </w:sectPr>
      </w:pPr>
    </w:p>
    <w:p>
      <w:pPr>
        <w:pStyle w:val="BodyText"/>
        <w:ind w:left="739"/>
        <w:rPr>
          <w:sz w:val="20"/>
        </w:rPr>
      </w:pPr>
      <w:r>
        <w:rPr>
          <w:sz w:val="20"/>
        </w:rPr>
        <w:pict>
          <v:group style="width:480.25pt;height:20.4pt;mso-position-horizontal-relative:char;mso-position-vertical-relative:line" coordorigin="0,0" coordsize="9605,408">
            <v:line style="position:absolute" from="10,5" to="9586,5" stroked="true" strokeweight=".44pt" strokecolor="#000000">
              <v:stroke dashstyle="solid"/>
            </v:line>
            <v:line style="position:absolute" from="10,403" to="9586,403" stroked="true" strokeweight=".48pt" strokecolor="#000000">
              <v:stroke dashstyle="solid"/>
            </v:line>
            <v:line style="position:absolute" from="10,394" to="9586,394" stroked="true" strokeweight=".48pt" strokecolor="#000000">
              <v:stroke dashstyle="solid"/>
            </v:line>
            <v:rect style="position:absolute;left:9584;top:398;width:20;height:10" filled="true" fillcolor="#000000" stroked="false">
              <v:fill type="solid"/>
            </v:rect>
            <v:line style="position:absolute" from="5,0" to="5,398" stroked="true" strokeweight=".48pt" strokecolor="#000000">
              <v:stroke dashstyle="solid"/>
            </v:line>
            <v:line style="position:absolute" from="9600,10" to="9600,408" stroked="true" strokeweight=".481pt" strokecolor="#000000">
              <v:stroke dashstyle="solid"/>
            </v:line>
            <v:line style="position:absolute" from="9590,0" to="9590,398" stroked="true" strokeweight=".48pt" strokecolor="#000000">
              <v:stroke dashstyle="solid"/>
            </v:line>
            <v:shape style="position:absolute;left:9;top:9;width:9576;height:381" type="#_x0000_t202" filled="true" fillcolor="#ffc000" stroked="false">
              <v:textbox inset="0,0,0,0">
                <w:txbxContent>
                  <w:p>
                    <w:pPr>
                      <w:spacing w:before="18"/>
                      <w:ind w:left="108" w:right="0" w:firstLine="0"/>
                      <w:jc w:val="left"/>
                      <w:rPr>
                        <w:b/>
                        <w:sz w:val="22"/>
                      </w:rPr>
                    </w:pPr>
                    <w:bookmarkStart w:name="_bookmark78" w:id="114"/>
                    <w:bookmarkEnd w:id="114"/>
                    <w:r>
                      <w:rPr/>
                    </w:r>
                    <w:r>
                      <w:rPr>
                        <w:b/>
                        <w:sz w:val="28"/>
                      </w:rPr>
                      <w:t>A</w:t>
                    </w:r>
                    <w:r>
                      <w:rPr>
                        <w:b/>
                        <w:sz w:val="22"/>
                      </w:rPr>
                      <w:t>PPENDICES</w:t>
                    </w:r>
                  </w:p>
                </w:txbxContent>
              </v:textbox>
              <v:fill type="solid"/>
              <w10:wrap type="none"/>
            </v:shape>
          </v:group>
        </w:pict>
      </w:r>
      <w:r>
        <w:rPr>
          <w:sz w:val="20"/>
        </w:rPr>
      </w:r>
    </w:p>
    <w:p>
      <w:pPr>
        <w:pStyle w:val="BodyText"/>
        <w:spacing w:before="1"/>
        <w:ind w:left="0"/>
        <w:rPr>
          <w:sz w:val="10"/>
        </w:rPr>
      </w:pPr>
    </w:p>
    <w:p>
      <w:pPr>
        <w:spacing w:before="44"/>
        <w:ind w:left="840" w:right="0" w:firstLine="0"/>
        <w:jc w:val="left"/>
        <w:rPr>
          <w:rFonts w:ascii="Calibri Light"/>
          <w:b w:val="0"/>
          <w:sz w:val="28"/>
        </w:rPr>
      </w:pPr>
      <w:bookmarkStart w:name="_bookmark79" w:id="115"/>
      <w:bookmarkEnd w:id="115"/>
      <w:r>
        <w:rPr/>
      </w:r>
      <w:r>
        <w:rPr>
          <w:rFonts w:ascii="Calibri Light"/>
          <w:b w:val="0"/>
          <w:sz w:val="28"/>
          <w:u w:val="single" w:color="FFC000"/>
        </w:rPr>
        <w:t>Appendix A: Professional Standards</w:t>
      </w:r>
    </w:p>
    <w:p>
      <w:pPr>
        <w:pStyle w:val="BodyText"/>
        <w:spacing w:line="256" w:lineRule="auto" w:before="119"/>
        <w:ind w:right="419"/>
      </w:pPr>
      <w:r>
        <w:rPr/>
        <w:t>The Department of Communication Sciences and Disorders at the University of Iowa abides by the ASHA and AAA codes of ethics.</w:t>
      </w:r>
    </w:p>
    <w:p>
      <w:pPr>
        <w:pStyle w:val="BodyText"/>
        <w:spacing w:before="12"/>
        <w:ind w:left="0"/>
        <w:rPr>
          <w:sz w:val="19"/>
        </w:rPr>
      </w:pPr>
    </w:p>
    <w:p>
      <w:pPr>
        <w:spacing w:before="0"/>
        <w:ind w:left="840" w:right="0" w:firstLine="0"/>
        <w:jc w:val="left"/>
        <w:rPr>
          <w:b/>
          <w:sz w:val="24"/>
        </w:rPr>
      </w:pPr>
      <w:bookmarkStart w:name="_bookmark80" w:id="116"/>
      <w:bookmarkEnd w:id="116"/>
      <w:r>
        <w:rPr/>
      </w:r>
      <w:r>
        <w:rPr>
          <w:b/>
          <w:sz w:val="24"/>
          <w:u w:val="single" w:color="FFC000"/>
        </w:rPr>
        <w:t>American Academy of Audiology (AAA) Code of Ethics</w:t>
      </w:r>
    </w:p>
    <w:p>
      <w:pPr>
        <w:pStyle w:val="BodyText"/>
        <w:spacing w:line="254" w:lineRule="auto" w:before="120"/>
        <w:ind w:right="647"/>
      </w:pPr>
      <w:hyperlink r:id="rId36">
        <w:r>
          <w:rPr>
            <w:color w:val="0561C1"/>
            <w:u w:val="single" w:color="0561C1"/>
          </w:rPr>
          <w:t>https://www.audiology.org/publications-resources/document-library/code-ethics</w:t>
        </w:r>
        <w:r>
          <w:rPr>
            <w:color w:val="0561C1"/>
          </w:rPr>
          <w:t> </w:t>
        </w:r>
      </w:hyperlink>
      <w:r>
        <w:rPr/>
        <w:t>(effective February 2018, revised October 2019)</w:t>
      </w:r>
    </w:p>
    <w:p>
      <w:pPr>
        <w:pStyle w:val="BodyText"/>
        <w:spacing w:before="3"/>
        <w:ind w:left="0"/>
        <w:rPr>
          <w:sz w:val="20"/>
        </w:rPr>
      </w:pPr>
    </w:p>
    <w:p>
      <w:pPr>
        <w:spacing w:before="0"/>
        <w:ind w:left="840" w:right="0" w:firstLine="0"/>
        <w:jc w:val="left"/>
        <w:rPr>
          <w:b/>
          <w:sz w:val="24"/>
        </w:rPr>
      </w:pPr>
      <w:bookmarkStart w:name="_bookmark81" w:id="117"/>
      <w:bookmarkEnd w:id="117"/>
      <w:r>
        <w:rPr/>
      </w:r>
      <w:r>
        <w:rPr>
          <w:b/>
          <w:sz w:val="24"/>
          <w:u w:val="single" w:color="FFC000"/>
        </w:rPr>
        <w:t>American Speech-Language-Hearing Association (ASHA) Code of Ethics</w:t>
      </w:r>
    </w:p>
    <w:p>
      <w:pPr>
        <w:pStyle w:val="BodyText"/>
        <w:spacing w:before="120"/>
      </w:pPr>
      <w:hyperlink r:id="rId37">
        <w:r>
          <w:rPr>
            <w:color w:val="0561C1"/>
            <w:u w:val="single" w:color="0561C1"/>
          </w:rPr>
          <w:t>https://www.asha.org/Code-of-Ethics/</w:t>
        </w:r>
        <w:r>
          <w:rPr>
            <w:color w:val="0561C1"/>
          </w:rPr>
          <w:t> </w:t>
        </w:r>
      </w:hyperlink>
      <w:r>
        <w:rPr/>
        <w:t>(effective March 1, 2016)</w:t>
      </w:r>
    </w:p>
    <w:p>
      <w:pPr>
        <w:pStyle w:val="BodyText"/>
        <w:spacing w:before="7"/>
        <w:ind w:left="0"/>
        <w:rPr>
          <w:sz w:val="17"/>
        </w:rPr>
      </w:pPr>
    </w:p>
    <w:p>
      <w:pPr>
        <w:spacing w:before="52"/>
        <w:ind w:left="840" w:right="0" w:firstLine="0"/>
        <w:jc w:val="left"/>
        <w:rPr>
          <w:b/>
          <w:sz w:val="24"/>
        </w:rPr>
      </w:pPr>
      <w:bookmarkStart w:name="_bookmark82" w:id="118"/>
      <w:bookmarkEnd w:id="118"/>
      <w:r>
        <w:rPr/>
      </w:r>
      <w:r>
        <w:rPr>
          <w:b/>
          <w:sz w:val="24"/>
          <w:u w:val="single" w:color="FFC000"/>
        </w:rPr>
        <w:t>Council for Clinical Certification in audiology and speech-Language pathology (CFCC)</w:t>
      </w:r>
    </w:p>
    <w:p>
      <w:pPr>
        <w:pStyle w:val="BodyText"/>
        <w:spacing w:line="256" w:lineRule="auto" w:before="120"/>
        <w:ind w:right="404"/>
      </w:pPr>
      <w:r>
        <w:rPr/>
        <w:t>The CFCC is a semi-autonomous credentialing body of the American Speech-Language-Hearing Association (ASHA). The charges to the CFCC are:</w:t>
      </w:r>
    </w:p>
    <w:p>
      <w:pPr>
        <w:pStyle w:val="ListParagraph"/>
        <w:numPr>
          <w:ilvl w:val="1"/>
          <w:numId w:val="8"/>
        </w:numPr>
        <w:tabs>
          <w:tab w:pos="1559" w:val="left" w:leader="none"/>
          <w:tab w:pos="1560" w:val="left" w:leader="none"/>
        </w:tabs>
        <w:spacing w:line="240" w:lineRule="auto" w:before="3" w:after="0"/>
        <w:ind w:left="1560" w:right="352" w:hanging="360"/>
        <w:jc w:val="left"/>
        <w:rPr>
          <w:sz w:val="24"/>
        </w:rPr>
      </w:pPr>
      <w:r>
        <w:rPr>
          <w:sz w:val="24"/>
        </w:rPr>
        <w:t>to define the standards for clinical certification and to apply those standards in granting certification to</w:t>
      </w:r>
      <w:r>
        <w:rPr>
          <w:spacing w:val="-6"/>
          <w:sz w:val="24"/>
        </w:rPr>
        <w:t> </w:t>
      </w:r>
      <w:r>
        <w:rPr>
          <w:sz w:val="24"/>
        </w:rPr>
        <w:t>individuals;</w:t>
      </w:r>
    </w:p>
    <w:p>
      <w:pPr>
        <w:pStyle w:val="ListParagraph"/>
        <w:numPr>
          <w:ilvl w:val="1"/>
          <w:numId w:val="8"/>
        </w:numPr>
        <w:tabs>
          <w:tab w:pos="1559" w:val="left" w:leader="none"/>
          <w:tab w:pos="1560" w:val="left" w:leader="none"/>
        </w:tabs>
        <w:spacing w:line="242" w:lineRule="auto" w:before="0" w:after="0"/>
        <w:ind w:left="1560" w:right="609" w:hanging="360"/>
        <w:jc w:val="left"/>
        <w:rPr>
          <w:sz w:val="24"/>
        </w:rPr>
      </w:pPr>
      <w:r>
        <w:rPr>
          <w:sz w:val="24"/>
        </w:rPr>
        <w:t>to have final authority to withdraw certification in cases where certification has been granted on the basis of inaccurate information;</w:t>
      </w:r>
      <w:r>
        <w:rPr>
          <w:spacing w:val="-8"/>
          <w:sz w:val="24"/>
        </w:rPr>
        <w:t> </w:t>
      </w:r>
      <w:r>
        <w:rPr>
          <w:sz w:val="24"/>
        </w:rPr>
        <w:t>and</w:t>
      </w:r>
    </w:p>
    <w:p>
      <w:pPr>
        <w:pStyle w:val="ListParagraph"/>
        <w:numPr>
          <w:ilvl w:val="1"/>
          <w:numId w:val="8"/>
        </w:numPr>
        <w:tabs>
          <w:tab w:pos="1559" w:val="left" w:leader="none"/>
          <w:tab w:pos="1560" w:val="left" w:leader="none"/>
        </w:tabs>
        <w:spacing w:line="240" w:lineRule="auto" w:before="0" w:after="0"/>
        <w:ind w:left="1560" w:right="0" w:hanging="360"/>
        <w:jc w:val="left"/>
        <w:rPr>
          <w:sz w:val="24"/>
        </w:rPr>
      </w:pPr>
      <w:r>
        <w:rPr>
          <w:sz w:val="24"/>
        </w:rPr>
        <w:t>to administer the certification maintenance</w:t>
      </w:r>
      <w:r>
        <w:rPr>
          <w:spacing w:val="-7"/>
          <w:sz w:val="24"/>
        </w:rPr>
        <w:t> </w:t>
      </w:r>
      <w:r>
        <w:rPr>
          <w:sz w:val="24"/>
        </w:rPr>
        <w:t>program.</w:t>
      </w:r>
    </w:p>
    <w:p>
      <w:pPr>
        <w:pStyle w:val="BodyText"/>
        <w:spacing w:line="259" w:lineRule="auto" w:before="114"/>
        <w:ind w:right="275"/>
      </w:pPr>
      <w:r>
        <w:rPr/>
        <w:t>For Audiology, see: </w:t>
      </w:r>
      <w:hyperlink r:id="rId38">
        <w:r>
          <w:rPr>
            <w:color w:val="0561C1"/>
            <w:u w:val="single" w:color="0561C1"/>
          </w:rPr>
          <w:t>https://www.asha.org/certification/2020-audiology-certification-standards/</w:t>
        </w:r>
      </w:hyperlink>
      <w:r>
        <w:rPr>
          <w:color w:val="0561C1"/>
        </w:rPr>
        <w:t> </w:t>
      </w:r>
      <w:r>
        <w:rPr/>
        <w:t>(effective January 1, 2020, revised January 2022)</w:t>
      </w:r>
    </w:p>
    <w:p>
      <w:pPr>
        <w:pStyle w:val="BodyText"/>
        <w:spacing w:line="259" w:lineRule="auto" w:before="119"/>
        <w:ind w:right="1422"/>
      </w:pPr>
      <w:r>
        <w:rPr/>
        <w:t>For Speech-Language Pathology, see: </w:t>
      </w:r>
      <w:hyperlink r:id="rId39">
        <w:r>
          <w:rPr>
            <w:color w:val="0561C1"/>
            <w:u w:val="single" w:color="0561C1"/>
          </w:rPr>
          <w:t>https://www.asha.org/Certification/2020-SLP-</w:t>
        </w:r>
      </w:hyperlink>
      <w:r>
        <w:rPr>
          <w:color w:val="0561C1"/>
        </w:rPr>
        <w:t> </w:t>
      </w:r>
      <w:hyperlink r:id="rId39">
        <w:r>
          <w:rPr>
            <w:color w:val="0561C1"/>
            <w:u w:val="single" w:color="0561C1"/>
          </w:rPr>
          <w:t>Certification-Standards/</w:t>
        </w:r>
        <w:r>
          <w:rPr>
            <w:color w:val="0561C1"/>
          </w:rPr>
          <w:t> </w:t>
        </w:r>
      </w:hyperlink>
      <w:r>
        <w:rPr/>
        <w:t>(effective January 1, 2020; revised March 2022)</w:t>
      </w:r>
    </w:p>
    <w:p>
      <w:pPr>
        <w:pStyle w:val="BodyText"/>
        <w:spacing w:before="6"/>
        <w:ind w:left="0"/>
        <w:rPr>
          <w:sz w:val="15"/>
        </w:rPr>
      </w:pPr>
    </w:p>
    <w:p>
      <w:pPr>
        <w:spacing w:before="51"/>
        <w:ind w:left="840" w:right="0" w:firstLine="0"/>
        <w:jc w:val="left"/>
        <w:rPr>
          <w:b/>
          <w:sz w:val="24"/>
        </w:rPr>
      </w:pPr>
      <w:bookmarkStart w:name="_bookmark83" w:id="119"/>
      <w:bookmarkEnd w:id="119"/>
      <w:r>
        <w:rPr/>
      </w:r>
      <w:r>
        <w:rPr>
          <w:b/>
          <w:sz w:val="24"/>
          <w:u w:val="single" w:color="FFC000"/>
        </w:rPr>
        <w:t>Council on Academic Accreditation (CAA) Standards</w:t>
      </w:r>
    </w:p>
    <w:p>
      <w:pPr>
        <w:pStyle w:val="BodyText"/>
        <w:spacing w:line="259" w:lineRule="auto" w:before="120"/>
        <w:ind w:left="839" w:right="260"/>
      </w:pPr>
      <w:r>
        <w:rPr/>
        <w:t>The CAA is a semi-autonomous body of ASHA, which establishes and enforces a set of standards for the voluntary accreditation of graduate education programs in audiology and in speech- language pathology, and reviews programs on a regular basis to ensure that standards are maintained. The CAA is recognized as an accrediting agency for audiology and speech-language pathology programs by the Council for Higher Education Accreditation and the Secretary of the</w:t>
      </w:r>
    </w:p>
    <w:p>
      <w:pPr>
        <w:pStyle w:val="BodyText"/>
        <w:spacing w:before="7"/>
        <w:ind w:left="839"/>
      </w:pPr>
      <w:r>
        <w:rPr/>
        <w:t>U.S. Department of Education.</w:t>
      </w:r>
    </w:p>
    <w:p>
      <w:pPr>
        <w:pStyle w:val="BodyText"/>
        <w:spacing w:line="256" w:lineRule="auto" w:before="134"/>
        <w:ind w:right="931"/>
      </w:pPr>
      <w:r>
        <w:rPr/>
        <w:t>See: </w:t>
      </w:r>
      <w:hyperlink r:id="rId40">
        <w:r>
          <w:rPr>
            <w:color w:val="0561C1"/>
            <w:u w:val="single" w:color="0561C1"/>
          </w:rPr>
          <w:t>https://caa.asha.org/siteassets/files/accreditation-handbook.pdf</w:t>
        </w:r>
      </w:hyperlink>
      <w:r>
        <w:rPr/>
        <w:t>; </w:t>
      </w:r>
      <w:hyperlink r:id="rId41">
        <w:r>
          <w:rPr>
            <w:color w:val="0561C1"/>
            <w:u w:val="single" w:color="0561C1"/>
          </w:rPr>
          <w:t>https://caa.asha.org/siteassets/files/accreditation-standards-for-graduate-programs.pdf</w:t>
        </w:r>
      </w:hyperlink>
      <w:r>
        <w:rPr/>
        <w:t>.</w:t>
      </w:r>
    </w:p>
    <w:p>
      <w:pPr>
        <w:spacing w:after="0" w:line="256" w:lineRule="auto"/>
        <w:sectPr>
          <w:pgSz w:w="12240" w:h="15840"/>
          <w:pgMar w:header="0" w:footer="753" w:top="1480" w:bottom="940" w:left="600" w:right="1180"/>
        </w:sectPr>
      </w:pPr>
    </w:p>
    <w:p>
      <w:pPr>
        <w:spacing w:before="22"/>
        <w:ind w:left="840" w:right="0" w:firstLine="0"/>
        <w:jc w:val="left"/>
        <w:rPr>
          <w:rFonts w:ascii="Calibri Light"/>
          <w:b w:val="0"/>
          <w:sz w:val="28"/>
        </w:rPr>
      </w:pPr>
      <w:bookmarkStart w:name="_bookmark84" w:id="120"/>
      <w:bookmarkEnd w:id="120"/>
      <w:r>
        <w:rPr/>
      </w:r>
      <w:r>
        <w:rPr>
          <w:rFonts w:ascii="Calibri Light"/>
          <w:b w:val="0"/>
          <w:sz w:val="28"/>
          <w:u w:val="single" w:color="FFC000"/>
        </w:rPr>
        <w:t>Appendix B: U of Iowa AuD Evaluation of Student by Clinical Instructor</w:t>
      </w:r>
    </w:p>
    <w:p>
      <w:pPr>
        <w:pStyle w:val="BodyText"/>
        <w:ind w:left="0"/>
        <w:rPr>
          <w:rFonts w:ascii="Calibri Light"/>
          <w:b w:val="0"/>
          <w:sz w:val="20"/>
        </w:rPr>
      </w:pPr>
    </w:p>
    <w:p>
      <w:pPr>
        <w:pStyle w:val="BodyText"/>
        <w:spacing w:before="11"/>
        <w:ind w:left="0"/>
        <w:rPr>
          <w:rFonts w:ascii="Calibri Light"/>
          <w:b w:val="0"/>
          <w:sz w:val="15"/>
        </w:rPr>
      </w:pPr>
    </w:p>
    <w:p>
      <w:pPr>
        <w:spacing w:line="374" w:lineRule="auto" w:before="94"/>
        <w:ind w:left="247" w:right="383" w:firstLine="0"/>
        <w:jc w:val="center"/>
        <w:rPr>
          <w:rFonts w:ascii="Arial"/>
          <w:b/>
          <w:sz w:val="22"/>
        </w:rPr>
      </w:pPr>
      <w:r>
        <w:rPr>
          <w:rFonts w:ascii="Arial"/>
          <w:b/>
          <w:sz w:val="22"/>
        </w:rPr>
        <w:t>The University of Iowa Department of Communication Sciences and Disorders, Au.D. Program Student Evaluation Form</w:t>
      </w:r>
    </w:p>
    <w:p>
      <w:pPr>
        <w:pStyle w:val="BodyText"/>
        <w:spacing w:before="9"/>
        <w:ind w:left="0"/>
        <w:rPr>
          <w:rFonts w:ascii="Arial"/>
          <w:b/>
          <w:sz w:val="18"/>
        </w:rPr>
      </w:pPr>
    </w:p>
    <w:p>
      <w:pPr>
        <w:spacing w:before="0"/>
        <w:ind w:left="247" w:right="381" w:firstLine="0"/>
        <w:jc w:val="center"/>
        <w:rPr>
          <w:rFonts w:ascii="Arial"/>
          <w:b/>
          <w:sz w:val="22"/>
        </w:rPr>
      </w:pPr>
      <w:r>
        <w:rPr>
          <w:rFonts w:ascii="Arial"/>
          <w:b/>
          <w:sz w:val="22"/>
        </w:rPr>
        <w:t>2017 ASHA CAA Standard 3.1A and 2020 ASHA CFCC Standard II</w:t>
      </w:r>
    </w:p>
    <w:p>
      <w:pPr>
        <w:spacing w:before="141"/>
        <w:ind w:left="242" w:right="383" w:firstLine="0"/>
        <w:jc w:val="center"/>
        <w:rPr>
          <w:rFonts w:ascii="Arial"/>
          <w:i/>
          <w:sz w:val="22"/>
        </w:rPr>
      </w:pPr>
      <w:r>
        <w:rPr>
          <w:rFonts w:ascii="Arial"/>
          <w:i/>
          <w:sz w:val="22"/>
        </w:rPr>
        <w:t>CFCC competencies are embedded within the CAA competences and are denoted in red.</w:t>
      </w:r>
    </w:p>
    <w:p>
      <w:pPr>
        <w:pStyle w:val="BodyText"/>
        <w:ind w:left="0"/>
        <w:rPr>
          <w:rFonts w:ascii="Arial"/>
          <w:i/>
        </w:rPr>
      </w:pPr>
    </w:p>
    <w:p>
      <w:pPr>
        <w:pStyle w:val="BodyText"/>
        <w:spacing w:before="11"/>
        <w:ind w:left="0"/>
        <w:rPr>
          <w:rFonts w:ascii="Arial"/>
          <w:i/>
          <w:sz w:val="21"/>
        </w:rPr>
      </w:pPr>
    </w:p>
    <w:p>
      <w:pPr>
        <w:spacing w:line="259" w:lineRule="auto" w:before="0"/>
        <w:ind w:left="119" w:right="338" w:firstLine="0"/>
        <w:jc w:val="left"/>
        <w:rPr>
          <w:rFonts w:ascii="Arial" w:hAnsi="Arial"/>
          <w:sz w:val="20"/>
        </w:rPr>
      </w:pPr>
      <w:r>
        <w:rPr>
          <w:rFonts w:ascii="Arial" w:hAnsi="Arial"/>
          <w:sz w:val="20"/>
        </w:rPr>
        <w:t>Use </w:t>
      </w:r>
      <w:r>
        <w:rPr>
          <w:rFonts w:ascii="Arial" w:hAnsi="Arial"/>
          <w:i/>
          <w:sz w:val="20"/>
        </w:rPr>
        <w:t>Description of Student Clinical Competencies – 2017 ASHA CAA Standard and 2020 ASHA CFCC Standard </w:t>
      </w:r>
      <w:r>
        <w:rPr>
          <w:rFonts w:ascii="Arial" w:hAnsi="Arial"/>
          <w:i/>
          <w:sz w:val="20"/>
        </w:rPr>
        <w:t>II </w:t>
      </w:r>
      <w:r>
        <w:rPr>
          <w:rFonts w:ascii="Arial" w:hAnsi="Arial"/>
          <w:sz w:val="20"/>
        </w:rPr>
        <w:t>as a reference when evaluating your student. If you have questions regarding the clinical skill requirements or how to evaluate your student, please contact the Director of Clinical Education in Audiology at The University of Iowa, Department of Communication Sciences and Disorders.</w:t>
      </w:r>
    </w:p>
    <w:p>
      <w:pPr>
        <w:spacing w:before="123"/>
        <w:ind w:left="120" w:right="0" w:firstLine="0"/>
        <w:jc w:val="left"/>
        <w:rPr>
          <w:rFonts w:ascii="Arial"/>
          <w:sz w:val="22"/>
        </w:rPr>
      </w:pPr>
      <w:r>
        <w:rPr>
          <w:rFonts w:ascii="Arial"/>
          <w:sz w:val="22"/>
        </w:rPr>
        <w:t>Student:</w:t>
      </w:r>
    </w:p>
    <w:p>
      <w:pPr>
        <w:spacing w:before="141"/>
        <w:ind w:left="119" w:right="0" w:firstLine="0"/>
        <w:jc w:val="left"/>
        <w:rPr>
          <w:rFonts w:ascii="Arial"/>
          <w:sz w:val="22"/>
        </w:rPr>
      </w:pPr>
      <w:r>
        <w:rPr>
          <w:rFonts w:ascii="Arial"/>
          <w:sz w:val="22"/>
        </w:rPr>
        <w:t>Clinical Instructor:</w:t>
      </w:r>
    </w:p>
    <w:p>
      <w:pPr>
        <w:spacing w:before="141"/>
        <w:ind w:left="119" w:right="0" w:firstLine="0"/>
        <w:jc w:val="left"/>
        <w:rPr>
          <w:rFonts w:ascii="Arial"/>
          <w:sz w:val="22"/>
        </w:rPr>
      </w:pPr>
      <w:r>
        <w:rPr>
          <w:rFonts w:ascii="Arial"/>
          <w:sz w:val="22"/>
        </w:rPr>
        <w:t>Clinical Site:</w:t>
      </w:r>
    </w:p>
    <w:p>
      <w:pPr>
        <w:spacing w:before="140"/>
        <w:ind w:left="119" w:right="0" w:firstLine="0"/>
        <w:jc w:val="left"/>
        <w:rPr>
          <w:rFonts w:ascii="Arial"/>
          <w:sz w:val="22"/>
        </w:rPr>
      </w:pPr>
      <w:r>
        <w:rPr>
          <w:rFonts w:ascii="Arial"/>
          <w:sz w:val="22"/>
        </w:rPr>
        <w:t>Date:</w:t>
      </w:r>
    </w:p>
    <w:p>
      <w:pPr>
        <w:pStyle w:val="BodyText"/>
        <w:ind w:left="0"/>
        <w:rPr>
          <w:rFonts w:ascii="Arial"/>
        </w:rPr>
      </w:pPr>
    </w:p>
    <w:p>
      <w:pPr>
        <w:pStyle w:val="BodyText"/>
        <w:spacing w:before="2"/>
        <w:ind w:left="0"/>
        <w:rPr>
          <w:rFonts w:ascii="Arial"/>
          <w:sz w:val="20"/>
        </w:rPr>
      </w:pPr>
    </w:p>
    <w:p>
      <w:pPr>
        <w:spacing w:before="0"/>
        <w:ind w:left="120" w:right="0" w:firstLine="0"/>
        <w:jc w:val="left"/>
        <w:rPr>
          <w:rFonts w:ascii="Arial"/>
          <w:b/>
          <w:i/>
          <w:sz w:val="22"/>
        </w:rPr>
      </w:pPr>
      <w:r>
        <w:rPr>
          <w:rFonts w:ascii="Arial"/>
          <w:b/>
          <w:i/>
          <w:color w:val="006EC0"/>
          <w:sz w:val="22"/>
        </w:rPr>
        <w:t>Overall Student Performance:</w:t>
      </w:r>
    </w:p>
    <w:p>
      <w:pPr>
        <w:spacing w:before="121"/>
        <w:ind w:left="120" w:right="830" w:firstLine="0"/>
        <w:jc w:val="left"/>
        <w:rPr>
          <w:rFonts w:ascii="Arial" w:hAnsi="Arial"/>
          <w:i/>
          <w:sz w:val="22"/>
        </w:rPr>
      </w:pPr>
      <w:r>
        <w:rPr>
          <w:rFonts w:ascii="Arial" w:hAnsi="Arial"/>
          <w:i/>
          <w:color w:val="006EC0"/>
          <w:sz w:val="22"/>
        </w:rPr>
        <w:t>Rate the student’s overall performance as satisfactory or unsatisfactory based on the descriptions </w:t>
      </w:r>
      <w:r>
        <w:rPr>
          <w:rFonts w:ascii="Arial" w:hAnsi="Arial"/>
          <w:i/>
          <w:color w:val="006EC0"/>
          <w:sz w:val="22"/>
        </w:rPr>
        <w:t>below.</w:t>
      </w:r>
    </w:p>
    <w:p>
      <w:pPr>
        <w:spacing w:before="121"/>
        <w:ind w:left="119" w:right="513" w:firstLine="0"/>
        <w:jc w:val="left"/>
        <w:rPr>
          <w:rFonts w:ascii="Arial" w:hAnsi="Arial"/>
          <w:sz w:val="22"/>
        </w:rPr>
      </w:pPr>
      <w:r>
        <w:rPr>
          <w:rFonts w:ascii="Arial" w:hAnsi="Arial"/>
          <w:sz w:val="22"/>
        </w:rPr>
        <w:t>Satisfactory – Student demonstrates expected skills in the area based on clinical experiences to date and is expected to be able to function as an effective, well-educated and competent clinician in this area when the student begins independent practice as a professional in the field.</w:t>
      </w:r>
    </w:p>
    <w:p>
      <w:pPr>
        <w:spacing w:before="119"/>
        <w:ind w:left="119" w:right="439" w:firstLine="0"/>
        <w:jc w:val="left"/>
        <w:rPr>
          <w:rFonts w:ascii="Arial" w:hAnsi="Arial"/>
          <w:sz w:val="22"/>
        </w:rPr>
      </w:pPr>
      <w:r>
        <w:rPr>
          <w:rFonts w:ascii="Arial" w:hAnsi="Arial"/>
          <w:sz w:val="22"/>
        </w:rPr>
        <w:t>Unsatisfactory – Student does not demonstrate expected skills in this area based on clinical experiences to date and is not expected to be able to function as an effective, well-educated and competent clinician in this area when the student begins independent practice as a professional in the field.</w:t>
      </w:r>
    </w:p>
    <w:p>
      <w:pPr>
        <w:tabs>
          <w:tab w:pos="607" w:val="left" w:leader="none"/>
          <w:tab w:pos="4439" w:val="left" w:leader="none"/>
          <w:tab w:pos="4927" w:val="left" w:leader="none"/>
        </w:tabs>
        <w:spacing w:before="123"/>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Satisfactory</w:t>
        <w:tab/>
      </w:r>
      <w:r>
        <w:rPr>
          <w:rFonts w:ascii="Arial"/>
          <w:sz w:val="22"/>
          <w:u w:val="single"/>
        </w:rPr>
        <w:t> </w:t>
        <w:tab/>
      </w:r>
      <w:r>
        <w:rPr>
          <w:rFonts w:ascii="Arial"/>
          <w:sz w:val="22"/>
        </w:rPr>
        <w:t>Unsatisfactory</w:t>
      </w:r>
    </w:p>
    <w:p>
      <w:pPr>
        <w:pStyle w:val="BodyText"/>
        <w:ind w:left="0"/>
        <w:rPr>
          <w:rFonts w:ascii="Arial"/>
          <w:sz w:val="20"/>
        </w:rPr>
      </w:pPr>
    </w:p>
    <w:p>
      <w:pPr>
        <w:pStyle w:val="BodyText"/>
        <w:spacing w:before="2"/>
        <w:ind w:left="0"/>
        <w:rPr>
          <w:rFonts w:ascii="Arial"/>
          <w:sz w:val="18"/>
        </w:rPr>
      </w:pPr>
    </w:p>
    <w:p>
      <w:pPr>
        <w:spacing w:before="93"/>
        <w:ind w:left="120" w:right="0" w:firstLine="0"/>
        <w:jc w:val="left"/>
        <w:rPr>
          <w:rFonts w:ascii="Arial"/>
          <w:i/>
          <w:sz w:val="22"/>
        </w:rPr>
      </w:pPr>
      <w:r>
        <w:rPr>
          <w:rFonts w:ascii="Arial"/>
          <w:i/>
          <w:color w:val="006EC0"/>
          <w:sz w:val="22"/>
        </w:rPr>
        <w:t>Use the following rating scale to answer the questions below.</w:t>
      </w:r>
    </w:p>
    <w:p>
      <w:pPr>
        <w:spacing w:line="374" w:lineRule="auto" w:before="141"/>
        <w:ind w:left="120" w:right="6351" w:firstLine="0"/>
        <w:jc w:val="left"/>
        <w:rPr>
          <w:rFonts w:ascii="Arial"/>
          <w:sz w:val="22"/>
        </w:rPr>
      </w:pPr>
      <w:r>
        <w:rPr>
          <w:rFonts w:ascii="Arial"/>
          <w:sz w:val="22"/>
        </w:rPr>
        <w:t>1 = Strongly Disagree with the statement 2 = Disagree with the statement</w:t>
      </w:r>
    </w:p>
    <w:p>
      <w:pPr>
        <w:spacing w:line="246" w:lineRule="exact" w:before="0"/>
        <w:ind w:left="120" w:right="0" w:firstLine="0"/>
        <w:jc w:val="left"/>
        <w:rPr>
          <w:rFonts w:ascii="Arial"/>
          <w:sz w:val="22"/>
        </w:rPr>
      </w:pPr>
      <w:r>
        <w:rPr>
          <w:rFonts w:ascii="Arial"/>
          <w:sz w:val="22"/>
        </w:rPr>
        <w:t>3 = Neutral</w:t>
      </w:r>
    </w:p>
    <w:p>
      <w:pPr>
        <w:spacing w:before="141"/>
        <w:ind w:left="119" w:right="0" w:firstLine="0"/>
        <w:jc w:val="left"/>
        <w:rPr>
          <w:rFonts w:ascii="Arial"/>
          <w:sz w:val="22"/>
        </w:rPr>
      </w:pPr>
      <w:r>
        <w:rPr>
          <w:rFonts w:ascii="Arial"/>
          <w:sz w:val="22"/>
        </w:rPr>
        <w:t>4 = Agree with the statement</w:t>
      </w:r>
    </w:p>
    <w:p>
      <w:pPr>
        <w:spacing w:before="140"/>
        <w:ind w:left="120" w:right="0" w:firstLine="0"/>
        <w:jc w:val="left"/>
        <w:rPr>
          <w:rFonts w:ascii="Arial"/>
          <w:sz w:val="22"/>
        </w:rPr>
      </w:pPr>
      <w:r>
        <w:rPr>
          <w:rFonts w:ascii="Arial"/>
          <w:sz w:val="22"/>
        </w:rPr>
        <w:t>5 = Strongly Agree with the statement</w:t>
      </w:r>
    </w:p>
    <w:p>
      <w:pPr>
        <w:spacing w:after="0"/>
        <w:jc w:val="left"/>
        <w:rPr>
          <w:rFonts w:ascii="Arial"/>
          <w:sz w:val="22"/>
        </w:rPr>
        <w:sectPr>
          <w:pgSz w:w="12240" w:h="15840"/>
          <w:pgMar w:header="0" w:footer="753" w:top="1420" w:bottom="940" w:left="600" w:right="1180"/>
        </w:sectPr>
      </w:pPr>
    </w:p>
    <w:p>
      <w:pPr>
        <w:tabs>
          <w:tab w:pos="609" w:val="left" w:leader="none"/>
        </w:tabs>
        <w:spacing w:before="82"/>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The student successfully met the expectations of the placement during this review</w:t>
      </w:r>
      <w:r>
        <w:rPr>
          <w:rFonts w:ascii="Arial"/>
          <w:spacing w:val="-35"/>
          <w:sz w:val="22"/>
        </w:rPr>
        <w:t> </w:t>
      </w:r>
      <w:r>
        <w:rPr>
          <w:rFonts w:ascii="Arial"/>
          <w:sz w:val="22"/>
        </w:rPr>
        <w:t>interval.</w:t>
      </w:r>
    </w:p>
    <w:p>
      <w:pPr>
        <w:pStyle w:val="BodyText"/>
        <w:spacing w:before="8"/>
        <w:ind w:left="0"/>
        <w:rPr>
          <w:rFonts w:ascii="Arial"/>
          <w:sz w:val="14"/>
        </w:rPr>
      </w:pPr>
    </w:p>
    <w:p>
      <w:pPr>
        <w:spacing w:line="254" w:lineRule="auto" w:before="94"/>
        <w:ind w:left="120" w:right="476" w:firstLine="0"/>
        <w:jc w:val="both"/>
        <w:rPr>
          <w:rFonts w:ascii="Arial"/>
          <w:sz w:val="22"/>
        </w:rPr>
      </w:pPr>
      <w:r>
        <w:rPr>
          <w:rFonts w:ascii="Arial"/>
          <w:w w:val="100"/>
          <w:sz w:val="22"/>
          <w:u w:val="single"/>
        </w:rPr>
        <w:t> </w:t>
      </w:r>
      <w:r>
        <w:rPr>
          <w:rFonts w:ascii="Arial"/>
          <w:sz w:val="22"/>
          <w:u w:val="single"/>
        </w:rPr>
        <w:t>       </w:t>
      </w:r>
      <w:r>
        <w:rPr>
          <w:rFonts w:ascii="Arial"/>
          <w:sz w:val="22"/>
        </w:rPr>
        <w:t> The student demonstrated the knowledge and skill base necessary to succeed in the placement during this review interval, or, in the case of the final review of a 4</w:t>
      </w:r>
      <w:r>
        <w:rPr>
          <w:rFonts w:ascii="Arial"/>
          <w:position w:val="8"/>
          <w:sz w:val="14"/>
        </w:rPr>
        <w:t>th </w:t>
      </w:r>
      <w:r>
        <w:rPr>
          <w:rFonts w:ascii="Arial"/>
          <w:sz w:val="22"/>
        </w:rPr>
        <w:t>year extern, to begin professional practice in the field.</w:t>
      </w:r>
    </w:p>
    <w:p>
      <w:pPr>
        <w:pStyle w:val="BodyText"/>
        <w:spacing w:before="5"/>
        <w:ind w:left="0"/>
        <w:rPr>
          <w:rFonts w:ascii="Arial"/>
          <w:sz w:val="21"/>
        </w:rPr>
      </w:pPr>
    </w:p>
    <w:p>
      <w:pPr>
        <w:tabs>
          <w:tab w:pos="609" w:val="left" w:leader="none"/>
        </w:tabs>
        <w:spacing w:line="254" w:lineRule="auto" w:before="0"/>
        <w:ind w:left="119" w:right="51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The student demonstrated the ability to quickly learn and apply new clinical skills related to the placement during this review interval, or, in the case of the final review of a 4</w:t>
      </w:r>
      <w:r>
        <w:rPr>
          <w:rFonts w:ascii="Arial"/>
          <w:position w:val="8"/>
          <w:sz w:val="14"/>
        </w:rPr>
        <w:t>th </w:t>
      </w:r>
      <w:r>
        <w:rPr>
          <w:rFonts w:ascii="Arial"/>
          <w:sz w:val="22"/>
        </w:rPr>
        <w:t>year extern, necessary to begin practice in the</w:t>
      </w:r>
      <w:r>
        <w:rPr>
          <w:rFonts w:ascii="Arial"/>
          <w:spacing w:val="-14"/>
          <w:sz w:val="22"/>
        </w:rPr>
        <w:t> </w:t>
      </w:r>
      <w:r>
        <w:rPr>
          <w:rFonts w:ascii="Arial"/>
          <w:sz w:val="22"/>
        </w:rPr>
        <w:t>field.</w:t>
      </w:r>
    </w:p>
    <w:p>
      <w:pPr>
        <w:pStyle w:val="BodyText"/>
        <w:spacing w:before="3"/>
        <w:ind w:left="0"/>
        <w:rPr>
          <w:rFonts w:ascii="Arial"/>
          <w:sz w:val="21"/>
        </w:rPr>
      </w:pPr>
    </w:p>
    <w:p>
      <w:pPr>
        <w:tabs>
          <w:tab w:pos="609" w:val="left" w:leader="none"/>
        </w:tabs>
        <w:spacing w:line="254" w:lineRule="auto" w:before="0"/>
        <w:ind w:left="120" w:right="454"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The</w:t>
      </w:r>
      <w:r>
        <w:rPr>
          <w:rFonts w:ascii="Arial"/>
          <w:spacing w:val="-6"/>
          <w:sz w:val="22"/>
        </w:rPr>
        <w:t> </w:t>
      </w:r>
      <w:r>
        <w:rPr>
          <w:rFonts w:ascii="Arial"/>
          <w:sz w:val="22"/>
        </w:rPr>
        <w:t>student</w:t>
      </w:r>
      <w:r>
        <w:rPr>
          <w:rFonts w:ascii="Arial"/>
          <w:spacing w:val="-6"/>
          <w:sz w:val="22"/>
        </w:rPr>
        <w:t> </w:t>
      </w:r>
      <w:r>
        <w:rPr>
          <w:rFonts w:ascii="Arial"/>
          <w:sz w:val="22"/>
        </w:rPr>
        <w:t>demonstrated</w:t>
      </w:r>
      <w:r>
        <w:rPr>
          <w:rFonts w:ascii="Arial"/>
          <w:spacing w:val="-6"/>
          <w:sz w:val="22"/>
        </w:rPr>
        <w:t> </w:t>
      </w:r>
      <w:r>
        <w:rPr>
          <w:rFonts w:ascii="Arial"/>
          <w:sz w:val="22"/>
        </w:rPr>
        <w:t>appropriate</w:t>
      </w:r>
      <w:r>
        <w:rPr>
          <w:rFonts w:ascii="Arial"/>
          <w:spacing w:val="-9"/>
          <w:sz w:val="22"/>
        </w:rPr>
        <w:t> </w:t>
      </w:r>
      <w:r>
        <w:rPr>
          <w:rFonts w:ascii="Arial"/>
          <w:sz w:val="22"/>
        </w:rPr>
        <w:t>professionalism</w:t>
      </w:r>
      <w:r>
        <w:rPr>
          <w:rFonts w:ascii="Arial"/>
          <w:spacing w:val="-2"/>
          <w:sz w:val="22"/>
        </w:rPr>
        <w:t> </w:t>
      </w:r>
      <w:r>
        <w:rPr>
          <w:rFonts w:ascii="Arial"/>
          <w:sz w:val="22"/>
        </w:rPr>
        <w:t>during</w:t>
      </w:r>
      <w:r>
        <w:rPr>
          <w:rFonts w:ascii="Arial"/>
          <w:spacing w:val="-10"/>
          <w:sz w:val="22"/>
        </w:rPr>
        <w:t> </w:t>
      </w:r>
      <w:r>
        <w:rPr>
          <w:rFonts w:ascii="Arial"/>
          <w:sz w:val="22"/>
        </w:rPr>
        <w:t>this</w:t>
      </w:r>
      <w:r>
        <w:rPr>
          <w:rFonts w:ascii="Arial"/>
          <w:spacing w:val="-9"/>
          <w:sz w:val="22"/>
        </w:rPr>
        <w:t> </w:t>
      </w:r>
      <w:r>
        <w:rPr>
          <w:rFonts w:ascii="Arial"/>
          <w:sz w:val="22"/>
        </w:rPr>
        <w:t>review</w:t>
      </w:r>
      <w:r>
        <w:rPr>
          <w:rFonts w:ascii="Arial"/>
          <w:spacing w:val="-9"/>
          <w:sz w:val="22"/>
        </w:rPr>
        <w:t> </w:t>
      </w:r>
      <w:r>
        <w:rPr>
          <w:rFonts w:ascii="Arial"/>
          <w:sz w:val="22"/>
        </w:rPr>
        <w:t>interval,</w:t>
      </w:r>
      <w:r>
        <w:rPr>
          <w:rFonts w:ascii="Arial"/>
          <w:spacing w:val="-6"/>
          <w:sz w:val="22"/>
        </w:rPr>
        <w:t> </w:t>
      </w:r>
      <w:r>
        <w:rPr>
          <w:rFonts w:ascii="Arial"/>
          <w:sz w:val="22"/>
        </w:rPr>
        <w:t>or,</w:t>
      </w:r>
      <w:r>
        <w:rPr>
          <w:rFonts w:ascii="Arial"/>
          <w:spacing w:val="-6"/>
          <w:sz w:val="22"/>
        </w:rPr>
        <w:t> </w:t>
      </w:r>
      <w:r>
        <w:rPr>
          <w:rFonts w:ascii="Arial"/>
          <w:sz w:val="22"/>
        </w:rPr>
        <w:t>in</w:t>
      </w:r>
      <w:r>
        <w:rPr>
          <w:rFonts w:ascii="Arial"/>
          <w:spacing w:val="-8"/>
          <w:sz w:val="22"/>
        </w:rPr>
        <w:t> </w:t>
      </w:r>
      <w:r>
        <w:rPr>
          <w:rFonts w:ascii="Arial"/>
          <w:sz w:val="22"/>
        </w:rPr>
        <w:t>the</w:t>
      </w:r>
      <w:r>
        <w:rPr>
          <w:rFonts w:ascii="Arial"/>
          <w:spacing w:val="-10"/>
          <w:sz w:val="22"/>
        </w:rPr>
        <w:t> </w:t>
      </w:r>
      <w:r>
        <w:rPr>
          <w:rFonts w:ascii="Arial"/>
          <w:sz w:val="22"/>
        </w:rPr>
        <w:t>case of the final review of a 4</w:t>
      </w:r>
      <w:r>
        <w:rPr>
          <w:rFonts w:ascii="Arial"/>
          <w:position w:val="8"/>
          <w:sz w:val="14"/>
        </w:rPr>
        <w:t>th </w:t>
      </w:r>
      <w:r>
        <w:rPr>
          <w:rFonts w:ascii="Arial"/>
          <w:sz w:val="22"/>
        </w:rPr>
        <w:t>year extern, to begin practice in the</w:t>
      </w:r>
      <w:r>
        <w:rPr>
          <w:rFonts w:ascii="Arial"/>
          <w:spacing w:val="-44"/>
          <w:sz w:val="22"/>
        </w:rPr>
        <w:t> </w:t>
      </w:r>
      <w:r>
        <w:rPr>
          <w:rFonts w:ascii="Arial"/>
          <w:sz w:val="22"/>
        </w:rPr>
        <w:t>field.</w:t>
      </w:r>
    </w:p>
    <w:p>
      <w:pPr>
        <w:pStyle w:val="BodyText"/>
        <w:ind w:left="0"/>
        <w:rPr>
          <w:rFonts w:ascii="Arial"/>
        </w:rPr>
      </w:pPr>
    </w:p>
    <w:p>
      <w:pPr>
        <w:pStyle w:val="BodyText"/>
        <w:spacing w:before="2"/>
        <w:ind w:left="0"/>
        <w:rPr>
          <w:rFonts w:ascii="Arial"/>
          <w:sz w:val="21"/>
        </w:rPr>
      </w:pPr>
    </w:p>
    <w:p>
      <w:pPr>
        <w:spacing w:line="254" w:lineRule="auto" w:before="0"/>
        <w:ind w:left="120" w:right="402" w:firstLine="0"/>
        <w:jc w:val="left"/>
        <w:rPr>
          <w:rFonts w:ascii="Arial"/>
          <w:i/>
          <w:sz w:val="22"/>
        </w:rPr>
      </w:pPr>
      <w:r>
        <w:rPr>
          <w:rFonts w:ascii="Arial"/>
          <w:i/>
          <w:color w:val="006EC0"/>
          <w:sz w:val="22"/>
        </w:rPr>
        <w:t>Please use the following rating scale to indicate how would you rank the student relative to others with </w:t>
      </w:r>
      <w:r>
        <w:rPr>
          <w:rFonts w:ascii="Arial"/>
          <w:i/>
          <w:color w:val="006EC0"/>
          <w:sz w:val="22"/>
        </w:rPr>
        <w:t>the same similar experience.</w:t>
      </w:r>
    </w:p>
    <w:p>
      <w:pPr>
        <w:spacing w:before="126"/>
        <w:ind w:left="120" w:right="0" w:firstLine="0"/>
        <w:jc w:val="left"/>
        <w:rPr>
          <w:rFonts w:ascii="Arial"/>
          <w:sz w:val="22"/>
        </w:rPr>
      </w:pPr>
      <w:r>
        <w:rPr>
          <w:rFonts w:ascii="Arial"/>
          <w:sz w:val="22"/>
        </w:rPr>
        <w:t>(1= Poor; 2 = Below Average; 3 = Average; 4=Strong; 5 = Outstanding)</w:t>
      </w:r>
    </w:p>
    <w:p>
      <w:pPr>
        <w:tabs>
          <w:tab w:pos="609" w:val="left" w:leader="none"/>
        </w:tabs>
        <w:spacing w:before="14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Knowledge Base</w:t>
      </w:r>
    </w:p>
    <w:p>
      <w:pPr>
        <w:tabs>
          <w:tab w:pos="609" w:val="left" w:leader="none"/>
        </w:tabs>
        <w:spacing w:before="14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Clinical</w:t>
      </w:r>
      <w:r>
        <w:rPr>
          <w:rFonts w:ascii="Arial"/>
          <w:spacing w:val="-1"/>
          <w:sz w:val="22"/>
        </w:rPr>
        <w:t> </w:t>
      </w:r>
      <w:r>
        <w:rPr>
          <w:rFonts w:ascii="Arial"/>
          <w:sz w:val="22"/>
        </w:rPr>
        <w:t>skills</w:t>
      </w:r>
    </w:p>
    <w:p>
      <w:pPr>
        <w:tabs>
          <w:tab w:pos="609" w:val="left" w:leader="none"/>
        </w:tabs>
        <w:spacing w:before="13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Professionalism</w:t>
      </w:r>
    </w:p>
    <w:p>
      <w:pPr>
        <w:pStyle w:val="BodyText"/>
        <w:ind w:left="0"/>
        <w:rPr>
          <w:rFonts w:ascii="Arial"/>
          <w:sz w:val="20"/>
        </w:rPr>
      </w:pPr>
    </w:p>
    <w:p>
      <w:pPr>
        <w:pStyle w:val="BodyText"/>
        <w:spacing w:before="3"/>
        <w:ind w:left="0"/>
        <w:rPr>
          <w:rFonts w:ascii="Arial"/>
          <w:sz w:val="18"/>
        </w:rPr>
      </w:pPr>
    </w:p>
    <w:p>
      <w:pPr>
        <w:spacing w:before="94"/>
        <w:ind w:left="119" w:right="0" w:firstLine="0"/>
        <w:jc w:val="left"/>
        <w:rPr>
          <w:rFonts w:ascii="Arial" w:hAnsi="Arial"/>
          <w:i/>
          <w:sz w:val="22"/>
        </w:rPr>
      </w:pPr>
      <w:r>
        <w:rPr>
          <w:rFonts w:ascii="Arial" w:hAnsi="Arial"/>
          <w:i/>
          <w:color w:val="006EC0"/>
          <w:sz w:val="22"/>
        </w:rPr>
        <w:t>Comments regarding the student’s overall performance:</w:t>
      </w:r>
    </w:p>
    <w:p>
      <w:pPr>
        <w:pStyle w:val="BodyText"/>
        <w:ind w:left="0"/>
        <w:rPr>
          <w:rFonts w:ascii="Arial"/>
          <w:i/>
        </w:rPr>
      </w:pPr>
    </w:p>
    <w:p>
      <w:pPr>
        <w:pStyle w:val="BodyText"/>
        <w:ind w:left="0"/>
        <w:rPr>
          <w:rFonts w:ascii="Arial"/>
          <w:i/>
        </w:rPr>
      </w:pPr>
    </w:p>
    <w:p>
      <w:pPr>
        <w:pStyle w:val="BodyText"/>
        <w:ind w:left="0"/>
        <w:rPr>
          <w:rFonts w:ascii="Arial"/>
          <w:i/>
        </w:rPr>
      </w:pPr>
    </w:p>
    <w:p>
      <w:pPr>
        <w:pStyle w:val="BodyText"/>
        <w:ind w:left="0"/>
        <w:rPr>
          <w:rFonts w:ascii="Arial"/>
          <w:i/>
        </w:rPr>
      </w:pPr>
    </w:p>
    <w:p>
      <w:pPr>
        <w:pStyle w:val="BodyText"/>
        <w:spacing w:before="10"/>
        <w:ind w:left="0"/>
        <w:rPr>
          <w:rFonts w:ascii="Arial"/>
          <w:i/>
          <w:sz w:val="18"/>
        </w:rPr>
      </w:pPr>
    </w:p>
    <w:p>
      <w:pPr>
        <w:spacing w:line="259" w:lineRule="auto" w:before="0"/>
        <w:ind w:left="120" w:right="1258" w:firstLine="0"/>
        <w:jc w:val="left"/>
        <w:rPr>
          <w:rFonts w:ascii="Arial"/>
          <w:i/>
          <w:sz w:val="22"/>
        </w:rPr>
      </w:pPr>
      <w:r>
        <w:rPr>
          <w:rFonts w:ascii="Arial"/>
          <w:i/>
          <w:color w:val="006EC0"/>
          <w:sz w:val="22"/>
        </w:rPr>
        <w:t>Comments including suggestions that we should consider to better prepare our students for a </w:t>
      </w:r>
      <w:r>
        <w:rPr>
          <w:rFonts w:ascii="Arial"/>
          <w:i/>
          <w:color w:val="006EC0"/>
          <w:sz w:val="22"/>
        </w:rPr>
        <w:t>placement at your site:</w:t>
      </w:r>
    </w:p>
    <w:p>
      <w:pPr>
        <w:pStyle w:val="BodyText"/>
        <w:ind w:left="0"/>
        <w:rPr>
          <w:rFonts w:ascii="Arial"/>
          <w:i/>
        </w:rPr>
      </w:pPr>
    </w:p>
    <w:p>
      <w:pPr>
        <w:pStyle w:val="BodyText"/>
        <w:ind w:left="0"/>
        <w:rPr>
          <w:rFonts w:ascii="Arial"/>
          <w:i/>
        </w:rPr>
      </w:pPr>
    </w:p>
    <w:p>
      <w:pPr>
        <w:pStyle w:val="BodyText"/>
        <w:ind w:left="0"/>
        <w:rPr>
          <w:rFonts w:ascii="Arial"/>
          <w:i/>
        </w:rPr>
      </w:pPr>
    </w:p>
    <w:p>
      <w:pPr>
        <w:pStyle w:val="BodyText"/>
        <w:spacing w:before="4"/>
        <w:ind w:left="0"/>
        <w:rPr>
          <w:rFonts w:ascii="Arial"/>
          <w:i/>
          <w:sz w:val="35"/>
        </w:rPr>
      </w:pPr>
    </w:p>
    <w:p>
      <w:pPr>
        <w:spacing w:before="0"/>
        <w:ind w:left="120" w:right="0" w:firstLine="0"/>
        <w:jc w:val="left"/>
        <w:rPr>
          <w:rFonts w:ascii="Arial"/>
          <w:i/>
          <w:sz w:val="22"/>
        </w:rPr>
      </w:pPr>
      <w:r>
        <w:rPr>
          <w:rFonts w:ascii="Arial"/>
          <w:i/>
          <w:color w:val="006EC0"/>
          <w:sz w:val="22"/>
        </w:rPr>
        <w:t>To be completed by student:</w:t>
      </w:r>
    </w:p>
    <w:p>
      <w:pPr>
        <w:tabs>
          <w:tab w:pos="609" w:val="left" w:leader="none"/>
        </w:tabs>
        <w:spacing w:before="119"/>
        <w:ind w:left="120" w:right="1263" w:firstLine="0"/>
        <w:jc w:val="left"/>
        <w:rPr>
          <w:rFonts w:ascii="Arial" w:hAnsi="Arial"/>
          <w:sz w:val="22"/>
        </w:rPr>
      </w:pPr>
      <w:r>
        <w:rPr>
          <w:rFonts w:ascii="Arial" w:hAnsi="Arial"/>
          <w:w w:val="100"/>
          <w:sz w:val="22"/>
          <w:u w:val="single"/>
        </w:rPr>
        <w:t> </w:t>
      </w:r>
      <w:r>
        <w:rPr>
          <w:rFonts w:ascii="Arial" w:hAnsi="Arial"/>
          <w:sz w:val="22"/>
          <w:u w:val="single"/>
        </w:rPr>
        <w:tab/>
      </w:r>
      <w:r>
        <w:rPr>
          <w:rFonts w:ascii="Arial" w:hAnsi="Arial"/>
          <w:sz w:val="22"/>
        </w:rPr>
        <w:t>  </w:t>
      </w:r>
      <w:r>
        <w:rPr>
          <w:rFonts w:ascii="Arial" w:hAnsi="Arial"/>
          <w:spacing w:val="1"/>
          <w:sz w:val="22"/>
        </w:rPr>
        <w:t> </w:t>
      </w:r>
      <w:r>
        <w:rPr>
          <w:rFonts w:ascii="Arial" w:hAnsi="Arial"/>
          <w:sz w:val="22"/>
        </w:rPr>
        <w:t>My initials indicate that I acknowledge I was fully briefed regarding this review of my performance, was provided access to my clinical instructor’s feedback, and had my questions answered regarding the</w:t>
      </w:r>
      <w:r>
        <w:rPr>
          <w:rFonts w:ascii="Arial" w:hAnsi="Arial"/>
          <w:spacing w:val="-13"/>
          <w:sz w:val="22"/>
        </w:rPr>
        <w:t> </w:t>
      </w:r>
      <w:r>
        <w:rPr>
          <w:rFonts w:ascii="Arial" w:hAnsi="Arial"/>
          <w:sz w:val="22"/>
        </w:rPr>
        <w:t>evaluation.</w:t>
      </w:r>
    </w:p>
    <w:p>
      <w:pPr>
        <w:spacing w:after="0"/>
        <w:jc w:val="left"/>
        <w:rPr>
          <w:rFonts w:ascii="Arial" w:hAnsi="Arial"/>
          <w:sz w:val="22"/>
        </w:rPr>
        <w:sectPr>
          <w:pgSz w:w="12240" w:h="15840"/>
          <w:pgMar w:header="0" w:footer="753" w:top="1360" w:bottom="940" w:left="600" w:right="1180"/>
        </w:sectPr>
      </w:pPr>
    </w:p>
    <w:p>
      <w:pPr>
        <w:spacing w:before="80"/>
        <w:ind w:left="120" w:right="0" w:firstLine="0"/>
        <w:jc w:val="left"/>
        <w:rPr>
          <w:rFonts w:ascii="Arial"/>
          <w:b/>
          <w:i/>
          <w:sz w:val="22"/>
        </w:rPr>
      </w:pPr>
      <w:r>
        <w:rPr>
          <w:rFonts w:ascii="Arial"/>
          <w:b/>
          <w:i/>
          <w:color w:val="006EC0"/>
          <w:sz w:val="22"/>
        </w:rPr>
        <w:t>Clinical Skill Competency Ratings:</w:t>
      </w:r>
    </w:p>
    <w:p>
      <w:pPr>
        <w:spacing w:before="116"/>
        <w:ind w:left="120" w:right="353" w:firstLine="0"/>
        <w:jc w:val="left"/>
        <w:rPr>
          <w:rFonts w:ascii="Arial"/>
          <w:sz w:val="20"/>
        </w:rPr>
      </w:pPr>
      <w:r>
        <w:rPr>
          <w:rFonts w:ascii="Arial"/>
          <w:sz w:val="20"/>
        </w:rPr>
        <w:t>Please rate your student for clinical areas in which the student participated using the rating scale below. Leave areas that are not applicable blank.</w:t>
      </w:r>
    </w:p>
    <w:p>
      <w:pPr>
        <w:pStyle w:val="BodyText"/>
        <w:ind w:left="0"/>
        <w:rPr>
          <w:rFonts w:ascii="Arial"/>
          <w:sz w:val="22"/>
        </w:rPr>
      </w:pPr>
    </w:p>
    <w:p>
      <w:pPr>
        <w:pStyle w:val="BodyText"/>
        <w:spacing w:before="2"/>
        <w:ind w:left="0"/>
        <w:rPr>
          <w:rFonts w:ascii="Arial"/>
          <w:sz w:val="19"/>
        </w:rPr>
      </w:pPr>
    </w:p>
    <w:p>
      <w:pPr>
        <w:spacing w:before="1"/>
        <w:ind w:left="120" w:right="0" w:firstLine="0"/>
        <w:jc w:val="left"/>
        <w:rPr>
          <w:rFonts w:ascii="Arial"/>
          <w:b/>
          <w:sz w:val="22"/>
        </w:rPr>
      </w:pPr>
      <w:r>
        <w:rPr>
          <w:rFonts w:ascii="Arial"/>
          <w:b/>
          <w:sz w:val="22"/>
        </w:rPr>
        <w:t>Competency Ratings:</w:t>
      </w:r>
    </w:p>
    <w:p>
      <w:pPr>
        <w:pStyle w:val="ListParagraph"/>
        <w:numPr>
          <w:ilvl w:val="0"/>
          <w:numId w:val="9"/>
        </w:numPr>
        <w:tabs>
          <w:tab w:pos="840" w:val="left" w:leader="none"/>
        </w:tabs>
        <w:spacing w:line="240" w:lineRule="auto" w:before="119" w:after="0"/>
        <w:ind w:left="839" w:right="1435" w:hanging="360"/>
        <w:jc w:val="left"/>
        <w:rPr>
          <w:rFonts w:ascii="Arial"/>
          <w:sz w:val="22"/>
        </w:rPr>
      </w:pPr>
      <w:r>
        <w:rPr>
          <w:rFonts w:ascii="Arial"/>
          <w:sz w:val="22"/>
        </w:rPr>
        <w:t>Competency absent - Student is unable to demonstrate skill. Modeling and repeated verbal/written instruction do not result in an improvement of the</w:t>
      </w:r>
      <w:r>
        <w:rPr>
          <w:rFonts w:ascii="Arial"/>
          <w:spacing w:val="-30"/>
          <w:sz w:val="22"/>
        </w:rPr>
        <w:t> </w:t>
      </w:r>
      <w:r>
        <w:rPr>
          <w:rFonts w:ascii="Arial"/>
          <w:sz w:val="22"/>
        </w:rPr>
        <w:t>skill.</w:t>
      </w:r>
    </w:p>
    <w:p>
      <w:pPr>
        <w:pStyle w:val="ListParagraph"/>
        <w:numPr>
          <w:ilvl w:val="0"/>
          <w:numId w:val="9"/>
        </w:numPr>
        <w:tabs>
          <w:tab w:pos="840" w:val="left" w:leader="none"/>
        </w:tabs>
        <w:spacing w:line="240" w:lineRule="auto" w:before="120" w:after="0"/>
        <w:ind w:left="839" w:right="446" w:hanging="360"/>
        <w:jc w:val="left"/>
        <w:rPr>
          <w:rFonts w:ascii="Arial"/>
          <w:sz w:val="22"/>
        </w:rPr>
      </w:pPr>
      <w:r>
        <w:rPr>
          <w:rFonts w:ascii="Arial"/>
          <w:sz w:val="22"/>
        </w:rPr>
        <w:t>Competency emerging - Student is unable to demonstrate skill without modeling and direct verbal instruction from the clinical instructor. Student does not independently recognize strengths and weaknesses, but understands them if pointed out by clinical instructor. Modeling and direct verbal instruction result in an improvement of the</w:t>
      </w:r>
      <w:r>
        <w:rPr>
          <w:rFonts w:ascii="Arial"/>
          <w:spacing w:val="-13"/>
          <w:sz w:val="22"/>
        </w:rPr>
        <w:t> </w:t>
      </w:r>
      <w:r>
        <w:rPr>
          <w:rFonts w:ascii="Arial"/>
          <w:sz w:val="22"/>
        </w:rPr>
        <w:t>skill.</w:t>
      </w:r>
    </w:p>
    <w:p>
      <w:pPr>
        <w:pStyle w:val="ListParagraph"/>
        <w:numPr>
          <w:ilvl w:val="0"/>
          <w:numId w:val="9"/>
        </w:numPr>
        <w:tabs>
          <w:tab w:pos="840" w:val="left" w:leader="none"/>
        </w:tabs>
        <w:spacing w:line="240" w:lineRule="auto" w:before="121" w:after="0"/>
        <w:ind w:left="839" w:right="523" w:hanging="360"/>
        <w:jc w:val="left"/>
        <w:rPr>
          <w:rFonts w:ascii="Arial"/>
          <w:sz w:val="22"/>
        </w:rPr>
      </w:pPr>
      <w:r>
        <w:rPr>
          <w:rFonts w:ascii="Arial"/>
          <w:sz w:val="22"/>
        </w:rPr>
        <w:t>Competency present - Student is able to demonstrate skill; however, skill needs further development. Clinical instructor monitoring is required except for routine cases. The clinical instructor is present most of the time to provide verbal guidance without modeling. Student independently recognizes strengths and weaknesses, but requires input from the clinical instructor</w:t>
      </w:r>
      <w:r>
        <w:rPr>
          <w:rFonts w:ascii="Arial"/>
          <w:spacing w:val="-6"/>
          <w:sz w:val="22"/>
        </w:rPr>
        <w:t> </w:t>
      </w:r>
      <w:r>
        <w:rPr>
          <w:rFonts w:ascii="Arial"/>
          <w:sz w:val="22"/>
        </w:rPr>
        <w:t>to</w:t>
      </w:r>
      <w:r>
        <w:rPr>
          <w:rFonts w:ascii="Arial"/>
          <w:spacing w:val="-6"/>
          <w:sz w:val="22"/>
        </w:rPr>
        <w:t> </w:t>
      </w:r>
      <w:r>
        <w:rPr>
          <w:rFonts w:ascii="Arial"/>
          <w:sz w:val="22"/>
        </w:rPr>
        <w:t>make</w:t>
      </w:r>
      <w:r>
        <w:rPr>
          <w:rFonts w:ascii="Arial"/>
          <w:spacing w:val="-6"/>
          <w:sz w:val="22"/>
        </w:rPr>
        <w:t> </w:t>
      </w:r>
      <w:r>
        <w:rPr>
          <w:rFonts w:ascii="Arial"/>
          <w:sz w:val="22"/>
        </w:rPr>
        <w:t>appropriate</w:t>
      </w:r>
      <w:r>
        <w:rPr>
          <w:rFonts w:ascii="Arial"/>
          <w:spacing w:val="-4"/>
          <w:sz w:val="22"/>
        </w:rPr>
        <w:t> </w:t>
      </w:r>
      <w:r>
        <w:rPr>
          <w:rFonts w:ascii="Arial"/>
          <w:sz w:val="22"/>
        </w:rPr>
        <w:t>clinical</w:t>
      </w:r>
      <w:r>
        <w:rPr>
          <w:rFonts w:ascii="Arial"/>
          <w:spacing w:val="-4"/>
          <w:sz w:val="22"/>
        </w:rPr>
        <w:t> </w:t>
      </w:r>
      <w:r>
        <w:rPr>
          <w:rFonts w:ascii="Arial"/>
          <w:sz w:val="22"/>
        </w:rPr>
        <w:t>decisions.</w:t>
      </w:r>
      <w:r>
        <w:rPr>
          <w:rFonts w:ascii="Arial"/>
          <w:spacing w:val="-7"/>
          <w:sz w:val="22"/>
        </w:rPr>
        <w:t> </w:t>
      </w:r>
      <w:r>
        <w:rPr>
          <w:rFonts w:ascii="Arial"/>
          <w:sz w:val="22"/>
        </w:rPr>
        <w:t>Modeling</w:t>
      </w:r>
      <w:r>
        <w:rPr>
          <w:rFonts w:ascii="Arial"/>
          <w:spacing w:val="-4"/>
          <w:sz w:val="22"/>
        </w:rPr>
        <w:t> </w:t>
      </w:r>
      <w:r>
        <w:rPr>
          <w:rFonts w:ascii="Arial"/>
          <w:sz w:val="22"/>
        </w:rPr>
        <w:t>and</w:t>
      </w:r>
      <w:r>
        <w:rPr>
          <w:rFonts w:ascii="Arial"/>
          <w:spacing w:val="-5"/>
          <w:sz w:val="22"/>
        </w:rPr>
        <w:t> </w:t>
      </w:r>
      <w:r>
        <w:rPr>
          <w:rFonts w:ascii="Arial"/>
          <w:sz w:val="22"/>
        </w:rPr>
        <w:t>verbal/written</w:t>
      </w:r>
      <w:r>
        <w:rPr>
          <w:rFonts w:ascii="Arial"/>
          <w:spacing w:val="-4"/>
          <w:sz w:val="22"/>
        </w:rPr>
        <w:t> </w:t>
      </w:r>
      <w:r>
        <w:rPr>
          <w:rFonts w:ascii="Arial"/>
          <w:sz w:val="22"/>
        </w:rPr>
        <w:t>instruction</w:t>
      </w:r>
      <w:r>
        <w:rPr>
          <w:rFonts w:ascii="Arial"/>
          <w:spacing w:val="-6"/>
          <w:sz w:val="22"/>
        </w:rPr>
        <w:t> </w:t>
      </w:r>
      <w:r>
        <w:rPr>
          <w:rFonts w:ascii="Arial"/>
          <w:sz w:val="22"/>
        </w:rPr>
        <w:t>result in generalization of the</w:t>
      </w:r>
      <w:r>
        <w:rPr>
          <w:rFonts w:ascii="Arial"/>
          <w:spacing w:val="-8"/>
          <w:sz w:val="22"/>
        </w:rPr>
        <w:t> </w:t>
      </w:r>
      <w:r>
        <w:rPr>
          <w:rFonts w:ascii="Arial"/>
          <w:sz w:val="22"/>
        </w:rPr>
        <w:t>skill.</w:t>
      </w:r>
    </w:p>
    <w:p>
      <w:pPr>
        <w:pStyle w:val="ListParagraph"/>
        <w:numPr>
          <w:ilvl w:val="0"/>
          <w:numId w:val="9"/>
        </w:numPr>
        <w:tabs>
          <w:tab w:pos="840" w:val="left" w:leader="none"/>
        </w:tabs>
        <w:spacing w:line="240" w:lineRule="auto" w:before="119" w:after="0"/>
        <w:ind w:left="839" w:right="311" w:hanging="363"/>
        <w:jc w:val="left"/>
        <w:rPr>
          <w:rFonts w:ascii="Arial" w:hAnsi="Arial"/>
          <w:sz w:val="22"/>
        </w:rPr>
      </w:pPr>
      <w:r>
        <w:rPr>
          <w:rFonts w:ascii="Arial" w:hAnsi="Arial"/>
          <w:sz w:val="22"/>
        </w:rPr>
        <w:t>Competency developed – Student demonstrates skill consistently. Monitoring by the clinical instructor may be necessary sometimes, but only in difficult or uncommon cases. Student understands strengths and weaknesses to the extent that the student can use critical thinking to make</w:t>
      </w:r>
      <w:r>
        <w:rPr>
          <w:rFonts w:ascii="Arial" w:hAnsi="Arial"/>
          <w:spacing w:val="-3"/>
          <w:sz w:val="22"/>
        </w:rPr>
        <w:t> </w:t>
      </w:r>
      <w:r>
        <w:rPr>
          <w:rFonts w:ascii="Arial" w:hAnsi="Arial"/>
          <w:sz w:val="22"/>
        </w:rPr>
        <w:t>appropriate</w:t>
      </w:r>
      <w:r>
        <w:rPr>
          <w:rFonts w:ascii="Arial" w:hAnsi="Arial"/>
          <w:spacing w:val="-2"/>
          <w:sz w:val="22"/>
        </w:rPr>
        <w:t> </w:t>
      </w:r>
      <w:r>
        <w:rPr>
          <w:rFonts w:ascii="Arial" w:hAnsi="Arial"/>
          <w:sz w:val="22"/>
        </w:rPr>
        <w:t>clinical</w:t>
      </w:r>
      <w:r>
        <w:rPr>
          <w:rFonts w:ascii="Arial" w:hAnsi="Arial"/>
          <w:spacing w:val="-2"/>
          <w:sz w:val="22"/>
        </w:rPr>
        <w:t> </w:t>
      </w:r>
      <w:r>
        <w:rPr>
          <w:rFonts w:ascii="Arial" w:hAnsi="Arial"/>
          <w:sz w:val="22"/>
        </w:rPr>
        <w:t>decisions</w:t>
      </w:r>
      <w:r>
        <w:rPr>
          <w:rFonts w:ascii="Arial" w:hAnsi="Arial"/>
          <w:spacing w:val="-1"/>
          <w:sz w:val="22"/>
        </w:rPr>
        <w:t> </w:t>
      </w:r>
      <w:r>
        <w:rPr>
          <w:rFonts w:ascii="Arial" w:hAnsi="Arial"/>
          <w:sz w:val="22"/>
        </w:rPr>
        <w:t>and</w:t>
      </w:r>
      <w:r>
        <w:rPr>
          <w:rFonts w:ascii="Arial" w:hAnsi="Arial"/>
          <w:spacing w:val="-4"/>
          <w:sz w:val="22"/>
        </w:rPr>
        <w:t> </w:t>
      </w:r>
      <w:r>
        <w:rPr>
          <w:rFonts w:ascii="Arial" w:hAnsi="Arial"/>
          <w:sz w:val="22"/>
        </w:rPr>
        <w:t>knows</w:t>
      </w:r>
      <w:r>
        <w:rPr>
          <w:rFonts w:ascii="Arial" w:hAnsi="Arial"/>
          <w:spacing w:val="-1"/>
          <w:sz w:val="22"/>
        </w:rPr>
        <w:t> </w:t>
      </w:r>
      <w:r>
        <w:rPr>
          <w:rFonts w:ascii="Arial" w:hAnsi="Arial"/>
          <w:sz w:val="22"/>
        </w:rPr>
        <w:t>when</w:t>
      </w:r>
      <w:r>
        <w:rPr>
          <w:rFonts w:ascii="Arial" w:hAnsi="Arial"/>
          <w:spacing w:val="-2"/>
          <w:sz w:val="22"/>
        </w:rPr>
        <w:t> </w:t>
      </w:r>
      <w:r>
        <w:rPr>
          <w:rFonts w:ascii="Arial" w:hAnsi="Arial"/>
          <w:sz w:val="22"/>
        </w:rPr>
        <w:t>to</w:t>
      </w:r>
      <w:r>
        <w:rPr>
          <w:rFonts w:ascii="Arial" w:hAnsi="Arial"/>
          <w:spacing w:val="-4"/>
          <w:sz w:val="22"/>
        </w:rPr>
        <w:t> </w:t>
      </w:r>
      <w:r>
        <w:rPr>
          <w:rFonts w:ascii="Arial" w:hAnsi="Arial"/>
          <w:sz w:val="22"/>
        </w:rPr>
        <w:t>seek</w:t>
      </w:r>
      <w:r>
        <w:rPr>
          <w:rFonts w:ascii="Arial" w:hAnsi="Arial"/>
          <w:spacing w:val="-4"/>
          <w:sz w:val="22"/>
        </w:rPr>
        <w:t> </w:t>
      </w:r>
      <w:r>
        <w:rPr>
          <w:rFonts w:ascii="Arial" w:hAnsi="Arial"/>
          <w:sz w:val="22"/>
        </w:rPr>
        <w:t>input</w:t>
      </w:r>
      <w:r>
        <w:rPr>
          <w:rFonts w:ascii="Arial" w:hAnsi="Arial"/>
          <w:spacing w:val="-3"/>
          <w:sz w:val="22"/>
        </w:rPr>
        <w:t> </w:t>
      </w:r>
      <w:r>
        <w:rPr>
          <w:rFonts w:ascii="Arial" w:hAnsi="Arial"/>
          <w:sz w:val="22"/>
        </w:rPr>
        <w:t>from</w:t>
      </w:r>
      <w:r>
        <w:rPr>
          <w:rFonts w:ascii="Arial" w:hAnsi="Arial"/>
          <w:spacing w:val="-3"/>
          <w:sz w:val="22"/>
        </w:rPr>
        <w:t> </w:t>
      </w:r>
      <w:r>
        <w:rPr>
          <w:rFonts w:ascii="Arial" w:hAnsi="Arial"/>
          <w:sz w:val="22"/>
        </w:rPr>
        <w:t>the</w:t>
      </w:r>
      <w:r>
        <w:rPr>
          <w:rFonts w:ascii="Arial" w:hAnsi="Arial"/>
          <w:spacing w:val="-4"/>
          <w:sz w:val="22"/>
        </w:rPr>
        <w:t> </w:t>
      </w:r>
      <w:r>
        <w:rPr>
          <w:rFonts w:ascii="Arial" w:hAnsi="Arial"/>
          <w:sz w:val="22"/>
        </w:rPr>
        <w:t>clinical</w:t>
      </w:r>
      <w:r>
        <w:rPr>
          <w:rFonts w:ascii="Arial" w:hAnsi="Arial"/>
          <w:spacing w:val="-31"/>
          <w:sz w:val="22"/>
        </w:rPr>
        <w:t> </w:t>
      </w:r>
      <w:r>
        <w:rPr>
          <w:rFonts w:ascii="Arial" w:hAnsi="Arial"/>
          <w:sz w:val="22"/>
        </w:rPr>
        <w:t>instructor.</w:t>
      </w:r>
    </w:p>
    <w:p>
      <w:pPr>
        <w:pStyle w:val="ListParagraph"/>
        <w:numPr>
          <w:ilvl w:val="0"/>
          <w:numId w:val="9"/>
        </w:numPr>
        <w:tabs>
          <w:tab w:pos="840" w:val="left" w:leader="none"/>
        </w:tabs>
        <w:spacing w:line="240" w:lineRule="auto" w:before="120" w:after="0"/>
        <w:ind w:left="839" w:right="275" w:hanging="360"/>
        <w:jc w:val="left"/>
        <w:rPr>
          <w:rFonts w:ascii="Arial" w:hAnsi="Arial"/>
          <w:sz w:val="22"/>
        </w:rPr>
      </w:pPr>
      <w:r>
        <w:rPr>
          <w:rFonts w:ascii="Arial" w:hAnsi="Arial"/>
          <w:sz w:val="22"/>
        </w:rPr>
        <w:t>Competency well developed – Student demonstrates skill consistently across patients and situations. Student uses critical thinking to make clinical decisions and can articulate them to the clinical instructor who is used as a</w:t>
      </w:r>
      <w:r>
        <w:rPr>
          <w:rFonts w:ascii="Arial" w:hAnsi="Arial"/>
          <w:spacing w:val="-15"/>
          <w:sz w:val="22"/>
        </w:rPr>
        <w:t> </w:t>
      </w:r>
      <w:r>
        <w:rPr>
          <w:rFonts w:ascii="Arial" w:hAnsi="Arial"/>
          <w:sz w:val="22"/>
        </w:rPr>
        <w:t>consultant.</w:t>
      </w:r>
    </w:p>
    <w:p>
      <w:pPr>
        <w:pStyle w:val="BodyText"/>
        <w:ind w:left="0"/>
        <w:rPr>
          <w:rFonts w:ascii="Arial"/>
        </w:rPr>
      </w:pPr>
    </w:p>
    <w:p>
      <w:pPr>
        <w:pStyle w:val="BodyText"/>
        <w:spacing w:before="9"/>
        <w:ind w:left="0"/>
        <w:rPr>
          <w:rFonts w:ascii="Arial"/>
          <w:sz w:val="18"/>
        </w:rPr>
      </w:pPr>
    </w:p>
    <w:p>
      <w:pPr>
        <w:spacing w:before="0"/>
        <w:ind w:left="120" w:right="0" w:firstLine="0"/>
        <w:jc w:val="left"/>
        <w:rPr>
          <w:rFonts w:ascii="Arial"/>
          <w:b/>
          <w:i/>
          <w:sz w:val="22"/>
        </w:rPr>
      </w:pPr>
      <w:r>
        <w:rPr>
          <w:rFonts w:ascii="Arial"/>
          <w:b/>
          <w:i/>
          <w:color w:val="006EC0"/>
          <w:sz w:val="22"/>
        </w:rPr>
        <w:t>PROFESSIONAL PRACTICE (Standard 3.1.1A)</w:t>
      </w:r>
    </w:p>
    <w:p>
      <w:pPr>
        <w:spacing w:before="122"/>
        <w:ind w:left="119" w:right="0" w:firstLine="0"/>
        <w:jc w:val="left"/>
        <w:rPr>
          <w:rFonts w:ascii="Arial"/>
          <w:i/>
          <w:sz w:val="22"/>
        </w:rPr>
      </w:pPr>
      <w:r>
        <w:rPr>
          <w:rFonts w:ascii="Arial"/>
          <w:i/>
          <w:color w:val="006EC0"/>
          <w:sz w:val="22"/>
        </w:rPr>
        <w:t>The student demonstrated the following at the level indicated.</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Accountability</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Integrity</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Concern for Individuals</w:t>
      </w:r>
      <w:r>
        <w:rPr>
          <w:rFonts w:ascii="Arial"/>
          <w:spacing w:val="-7"/>
          <w:sz w:val="22"/>
        </w:rPr>
        <w:t> </w:t>
      </w:r>
      <w:r>
        <w:rPr>
          <w:rFonts w:ascii="Arial"/>
          <w:sz w:val="22"/>
        </w:rPr>
        <w:t>Served</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Cultural Competence </w:t>
      </w:r>
      <w:r>
        <w:rPr>
          <w:rFonts w:ascii="Arial"/>
          <w:color w:val="FF0000"/>
          <w:sz w:val="22"/>
        </w:rPr>
        <w:t>(A8, A9,</w:t>
      </w:r>
      <w:r>
        <w:rPr>
          <w:rFonts w:ascii="Arial"/>
          <w:color w:val="FF0000"/>
          <w:spacing w:val="1"/>
          <w:sz w:val="22"/>
        </w:rPr>
        <w:t> </w:t>
      </w:r>
      <w:r>
        <w:rPr>
          <w:rFonts w:ascii="Arial"/>
          <w:color w:val="FF0000"/>
          <w:sz w:val="22"/>
        </w:rPr>
        <w:t>A11)</w:t>
      </w:r>
    </w:p>
    <w:p>
      <w:pPr>
        <w:tabs>
          <w:tab w:pos="609" w:val="left" w:leader="none"/>
        </w:tabs>
        <w:spacing w:before="122"/>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Effective Communication Skills</w:t>
      </w:r>
      <w:r>
        <w:rPr>
          <w:rFonts w:ascii="Arial"/>
          <w:spacing w:val="-2"/>
          <w:sz w:val="22"/>
        </w:rPr>
        <w:t> </w:t>
      </w:r>
      <w:r>
        <w:rPr>
          <w:rFonts w:ascii="Arial"/>
          <w:color w:val="FF0000"/>
          <w:sz w:val="22"/>
        </w:rPr>
        <w:t>(A12)</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Clinical</w:t>
      </w:r>
      <w:r>
        <w:rPr>
          <w:rFonts w:ascii="Arial"/>
          <w:spacing w:val="-1"/>
          <w:sz w:val="22"/>
        </w:rPr>
        <w:t> </w:t>
      </w:r>
      <w:r>
        <w:rPr>
          <w:rFonts w:ascii="Arial"/>
          <w:sz w:val="22"/>
        </w:rPr>
        <w:t>Reasoning</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Evidence-Based Practice</w:t>
      </w:r>
      <w:r>
        <w:rPr>
          <w:rFonts w:ascii="Arial"/>
          <w:spacing w:val="-5"/>
          <w:sz w:val="22"/>
        </w:rPr>
        <w:t> </w:t>
      </w:r>
      <w:r>
        <w:rPr>
          <w:rFonts w:ascii="Arial"/>
          <w:color w:val="FF0000"/>
          <w:sz w:val="22"/>
        </w:rPr>
        <w:t>(A13)</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Collaborative Practice</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Professional Duty </w:t>
      </w:r>
      <w:r>
        <w:rPr>
          <w:rFonts w:ascii="Arial"/>
          <w:color w:val="FF0000"/>
          <w:sz w:val="22"/>
        </w:rPr>
        <w:t>A5, A6,</w:t>
      </w:r>
      <w:r>
        <w:rPr>
          <w:rFonts w:ascii="Arial"/>
          <w:color w:val="FF0000"/>
          <w:spacing w:val="-1"/>
          <w:sz w:val="22"/>
        </w:rPr>
        <w:t> </w:t>
      </w:r>
      <w:r>
        <w:rPr>
          <w:rFonts w:ascii="Arial"/>
          <w:color w:val="FF0000"/>
          <w:sz w:val="22"/>
        </w:rPr>
        <w:t>A17)</w:t>
      </w:r>
    </w:p>
    <w:p>
      <w:pPr>
        <w:pStyle w:val="BodyText"/>
        <w:ind w:left="0"/>
        <w:rPr>
          <w:rFonts w:ascii="Arial"/>
          <w:sz w:val="20"/>
        </w:rPr>
      </w:pPr>
    </w:p>
    <w:p>
      <w:pPr>
        <w:pStyle w:val="BodyText"/>
        <w:spacing w:before="11"/>
        <w:ind w:left="0"/>
        <w:rPr>
          <w:rFonts w:ascii="Arial"/>
          <w:sz w:val="22"/>
        </w:rPr>
      </w:pPr>
    </w:p>
    <w:p>
      <w:pPr>
        <w:spacing w:before="0"/>
        <w:ind w:left="120" w:right="0" w:firstLine="0"/>
        <w:jc w:val="left"/>
        <w:rPr>
          <w:rFonts w:ascii="Arial"/>
          <w:b/>
          <w:i/>
          <w:sz w:val="22"/>
        </w:rPr>
      </w:pPr>
      <w:r>
        <w:rPr>
          <w:rFonts w:ascii="Arial"/>
          <w:b/>
          <w:i/>
          <w:sz w:val="22"/>
        </w:rPr>
        <w:t>Comments regarding professionalism:</w:t>
      </w:r>
    </w:p>
    <w:p>
      <w:pPr>
        <w:spacing w:after="0"/>
        <w:jc w:val="left"/>
        <w:rPr>
          <w:rFonts w:ascii="Arial"/>
          <w:sz w:val="22"/>
        </w:rPr>
        <w:sectPr>
          <w:pgSz w:w="12240" w:h="15840"/>
          <w:pgMar w:header="0" w:footer="753" w:top="1360" w:bottom="940" w:left="600" w:right="1180"/>
        </w:sectPr>
      </w:pPr>
    </w:p>
    <w:p>
      <w:pPr>
        <w:spacing w:before="80"/>
        <w:ind w:left="120" w:right="0" w:firstLine="0"/>
        <w:jc w:val="left"/>
        <w:rPr>
          <w:rFonts w:ascii="Arial"/>
          <w:b/>
          <w:i/>
          <w:sz w:val="22"/>
        </w:rPr>
      </w:pPr>
      <w:r>
        <w:rPr>
          <w:rFonts w:ascii="Arial"/>
          <w:b/>
          <w:i/>
          <w:color w:val="006EC0"/>
          <w:sz w:val="22"/>
        </w:rPr>
        <w:t>PREVENTION AND IDENTIFICATION (Standard 3.1.3A)</w:t>
      </w:r>
    </w:p>
    <w:p>
      <w:pPr>
        <w:spacing w:before="119"/>
        <w:ind w:left="120" w:right="0" w:firstLine="0"/>
        <w:jc w:val="left"/>
        <w:rPr>
          <w:rFonts w:ascii="Arial"/>
          <w:i/>
          <w:sz w:val="22"/>
        </w:rPr>
      </w:pPr>
      <w:r>
        <w:rPr>
          <w:rFonts w:ascii="Arial"/>
          <w:i/>
          <w:color w:val="006EC0"/>
          <w:sz w:val="22"/>
        </w:rPr>
        <w:t>The student demonstrated the following skills at the level indicated.</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Screen for the </w:t>
      </w:r>
      <w:r>
        <w:rPr>
          <w:rFonts w:ascii="Arial"/>
          <w:b/>
          <w:i/>
          <w:sz w:val="22"/>
        </w:rPr>
        <w:t>hearing loss </w:t>
      </w:r>
      <w:r>
        <w:rPr>
          <w:rFonts w:ascii="Arial"/>
          <w:sz w:val="22"/>
        </w:rPr>
        <w:t>and its impact </w:t>
      </w:r>
      <w:r>
        <w:rPr>
          <w:rFonts w:ascii="Arial"/>
          <w:color w:val="FF0000"/>
          <w:sz w:val="22"/>
        </w:rPr>
        <w:t>(B5, B6, B8,</w:t>
      </w:r>
      <w:r>
        <w:rPr>
          <w:rFonts w:ascii="Arial"/>
          <w:color w:val="FF0000"/>
          <w:spacing w:val="-15"/>
          <w:sz w:val="22"/>
        </w:rPr>
        <w:t> </w:t>
      </w:r>
      <w:r>
        <w:rPr>
          <w:rFonts w:ascii="Arial"/>
          <w:color w:val="FF0000"/>
          <w:sz w:val="22"/>
        </w:rPr>
        <w:t>B9)</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Screen for </w:t>
      </w:r>
      <w:r>
        <w:rPr>
          <w:rFonts w:ascii="Arial"/>
          <w:b/>
          <w:i/>
          <w:sz w:val="22"/>
        </w:rPr>
        <w:t>tinnitus </w:t>
      </w:r>
      <w:r>
        <w:rPr>
          <w:rFonts w:ascii="Arial"/>
          <w:sz w:val="22"/>
        </w:rPr>
        <w:t>and its</w:t>
      </w:r>
      <w:r>
        <w:rPr>
          <w:rFonts w:ascii="Arial"/>
          <w:spacing w:val="-13"/>
          <w:sz w:val="22"/>
        </w:rPr>
        <w:t> </w:t>
      </w:r>
      <w:r>
        <w:rPr>
          <w:rFonts w:ascii="Arial"/>
          <w:sz w:val="22"/>
        </w:rPr>
        <w:t>impact</w:t>
      </w:r>
    </w:p>
    <w:p>
      <w:pPr>
        <w:tabs>
          <w:tab w:pos="609" w:val="left" w:leader="none"/>
        </w:tabs>
        <w:spacing w:before="122"/>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Screen for </w:t>
      </w:r>
      <w:r>
        <w:rPr>
          <w:rFonts w:ascii="Arial"/>
          <w:b/>
          <w:i/>
          <w:sz w:val="22"/>
        </w:rPr>
        <w:t>speech/language disorders </w:t>
      </w:r>
      <w:r>
        <w:rPr>
          <w:rFonts w:ascii="Arial"/>
          <w:sz w:val="22"/>
        </w:rPr>
        <w:t>and/or their impact </w:t>
      </w:r>
      <w:r>
        <w:rPr>
          <w:rFonts w:ascii="Arial"/>
          <w:color w:val="FF0000"/>
          <w:sz w:val="22"/>
        </w:rPr>
        <w:t>(B5, B10, B11, B12,</w:t>
      </w:r>
      <w:r>
        <w:rPr>
          <w:rFonts w:ascii="Arial"/>
          <w:color w:val="FF0000"/>
          <w:spacing w:val="-26"/>
          <w:sz w:val="22"/>
        </w:rPr>
        <w:t> </w:t>
      </w:r>
      <w:r>
        <w:rPr>
          <w:rFonts w:ascii="Arial"/>
          <w:color w:val="FF0000"/>
          <w:sz w:val="22"/>
        </w:rPr>
        <w:t>B13)</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Screen for </w:t>
      </w:r>
      <w:r>
        <w:rPr>
          <w:rFonts w:ascii="Arial"/>
          <w:b/>
          <w:i/>
          <w:sz w:val="22"/>
        </w:rPr>
        <w:t>cognitive disorders </w:t>
      </w:r>
      <w:r>
        <w:rPr>
          <w:rFonts w:ascii="Arial"/>
          <w:sz w:val="22"/>
        </w:rPr>
        <w:t>and/or their impact (</w:t>
      </w:r>
      <w:r>
        <w:rPr>
          <w:rFonts w:ascii="Arial"/>
          <w:color w:val="FF0000"/>
          <w:sz w:val="22"/>
        </w:rPr>
        <w:t>B10,</w:t>
      </w:r>
      <w:r>
        <w:rPr>
          <w:rFonts w:ascii="Arial"/>
          <w:color w:val="FF0000"/>
          <w:spacing w:val="-12"/>
          <w:sz w:val="22"/>
        </w:rPr>
        <w:t> </w:t>
      </w:r>
      <w:r>
        <w:rPr>
          <w:rFonts w:ascii="Arial"/>
          <w:color w:val="FF0000"/>
          <w:sz w:val="22"/>
        </w:rPr>
        <w:t>B13)</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Screen for </w:t>
      </w:r>
      <w:r>
        <w:rPr>
          <w:rFonts w:ascii="Arial"/>
          <w:b/>
          <w:i/>
          <w:sz w:val="22"/>
        </w:rPr>
        <w:t>vestibular disorders </w:t>
      </w:r>
      <w:r>
        <w:rPr>
          <w:rFonts w:ascii="Arial"/>
          <w:sz w:val="22"/>
        </w:rPr>
        <w:t>and/or their</w:t>
      </w:r>
      <w:r>
        <w:rPr>
          <w:rFonts w:ascii="Arial"/>
          <w:spacing w:val="-5"/>
          <w:sz w:val="22"/>
        </w:rPr>
        <w:t> </w:t>
      </w:r>
      <w:r>
        <w:rPr>
          <w:rFonts w:ascii="Arial"/>
          <w:sz w:val="22"/>
        </w:rPr>
        <w:t>impact</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Promote prevention of </w:t>
      </w:r>
      <w:r>
        <w:rPr>
          <w:rFonts w:ascii="Arial"/>
          <w:b/>
          <w:i/>
          <w:sz w:val="22"/>
        </w:rPr>
        <w:t>hearing loss </w:t>
      </w:r>
      <w:r>
        <w:rPr>
          <w:rFonts w:ascii="Arial"/>
          <w:sz w:val="22"/>
        </w:rPr>
        <w:t>and/or its impact </w:t>
      </w:r>
      <w:r>
        <w:rPr>
          <w:rFonts w:ascii="Arial"/>
          <w:color w:val="FF0000"/>
          <w:sz w:val="22"/>
        </w:rPr>
        <w:t>(B1, B2, B3,</w:t>
      </w:r>
      <w:r>
        <w:rPr>
          <w:rFonts w:ascii="Arial"/>
          <w:color w:val="FF0000"/>
          <w:spacing w:val="-17"/>
          <w:sz w:val="22"/>
        </w:rPr>
        <w:t> </w:t>
      </w:r>
      <w:r>
        <w:rPr>
          <w:rFonts w:ascii="Arial"/>
          <w:color w:val="FF0000"/>
          <w:sz w:val="22"/>
        </w:rPr>
        <w:t>B4)</w:t>
      </w:r>
    </w:p>
    <w:p>
      <w:pPr>
        <w:tabs>
          <w:tab w:pos="609" w:val="left" w:leader="none"/>
        </w:tabs>
        <w:spacing w:before="122"/>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Promote prevention of </w:t>
      </w:r>
      <w:r>
        <w:rPr>
          <w:rFonts w:ascii="Arial"/>
          <w:b/>
          <w:i/>
          <w:sz w:val="22"/>
        </w:rPr>
        <w:t>tinnitus </w:t>
      </w:r>
      <w:r>
        <w:rPr>
          <w:rFonts w:ascii="Arial"/>
          <w:sz w:val="22"/>
        </w:rPr>
        <w:t>and/or its impact </w:t>
      </w:r>
      <w:r>
        <w:rPr>
          <w:rFonts w:ascii="Arial"/>
          <w:color w:val="FF0000"/>
          <w:sz w:val="22"/>
        </w:rPr>
        <w:t>(B1,</w:t>
      </w:r>
      <w:r>
        <w:rPr>
          <w:rFonts w:ascii="Arial"/>
          <w:color w:val="FF0000"/>
          <w:spacing w:val="-13"/>
          <w:sz w:val="22"/>
        </w:rPr>
        <w:t> </w:t>
      </w:r>
      <w:r>
        <w:rPr>
          <w:rFonts w:ascii="Arial"/>
          <w:color w:val="FF0000"/>
          <w:spacing w:val="-6"/>
          <w:sz w:val="22"/>
        </w:rPr>
        <w:t>B3)</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Promote prevention of </w:t>
      </w:r>
      <w:r>
        <w:rPr>
          <w:rFonts w:ascii="Arial"/>
          <w:b/>
          <w:i/>
          <w:sz w:val="22"/>
        </w:rPr>
        <w:t>speech/language disorders </w:t>
      </w:r>
      <w:r>
        <w:rPr>
          <w:rFonts w:ascii="Arial"/>
          <w:sz w:val="22"/>
        </w:rPr>
        <w:t>and/or their</w:t>
      </w:r>
      <w:r>
        <w:rPr>
          <w:rFonts w:ascii="Arial"/>
          <w:spacing w:val="-17"/>
          <w:sz w:val="22"/>
        </w:rPr>
        <w:t> </w:t>
      </w:r>
      <w:r>
        <w:rPr>
          <w:rFonts w:ascii="Arial"/>
          <w:sz w:val="22"/>
        </w:rPr>
        <w:t>impact</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Promote</w:t>
      </w:r>
      <w:r>
        <w:rPr>
          <w:rFonts w:ascii="Arial"/>
          <w:spacing w:val="-5"/>
          <w:sz w:val="22"/>
        </w:rPr>
        <w:t> </w:t>
      </w:r>
      <w:r>
        <w:rPr>
          <w:rFonts w:ascii="Arial"/>
          <w:sz w:val="22"/>
        </w:rPr>
        <w:t>prevention</w:t>
      </w:r>
      <w:r>
        <w:rPr>
          <w:rFonts w:ascii="Arial"/>
          <w:spacing w:val="-5"/>
          <w:sz w:val="22"/>
        </w:rPr>
        <w:t> </w:t>
      </w:r>
      <w:r>
        <w:rPr>
          <w:rFonts w:ascii="Arial"/>
          <w:sz w:val="22"/>
        </w:rPr>
        <w:t>of</w:t>
      </w:r>
      <w:r>
        <w:rPr>
          <w:rFonts w:ascii="Arial"/>
          <w:spacing w:val="-6"/>
          <w:sz w:val="22"/>
        </w:rPr>
        <w:t> </w:t>
      </w:r>
      <w:r>
        <w:rPr>
          <w:rFonts w:ascii="Arial"/>
          <w:b/>
          <w:i/>
          <w:sz w:val="22"/>
        </w:rPr>
        <w:t>vestibular</w:t>
      </w:r>
      <w:r>
        <w:rPr>
          <w:rFonts w:ascii="Arial"/>
          <w:b/>
          <w:i/>
          <w:spacing w:val="-3"/>
          <w:sz w:val="22"/>
        </w:rPr>
        <w:t> </w:t>
      </w:r>
      <w:r>
        <w:rPr>
          <w:rFonts w:ascii="Arial"/>
          <w:b/>
          <w:i/>
          <w:sz w:val="22"/>
        </w:rPr>
        <w:t>disorders</w:t>
      </w:r>
      <w:r>
        <w:rPr>
          <w:rFonts w:ascii="Arial"/>
          <w:b/>
          <w:i/>
          <w:spacing w:val="-4"/>
          <w:sz w:val="22"/>
        </w:rPr>
        <w:t> </w:t>
      </w:r>
      <w:r>
        <w:rPr>
          <w:rFonts w:ascii="Arial"/>
          <w:sz w:val="22"/>
        </w:rPr>
        <w:t>and/or</w:t>
      </w:r>
      <w:r>
        <w:rPr>
          <w:rFonts w:ascii="Arial"/>
          <w:spacing w:val="-5"/>
          <w:sz w:val="22"/>
        </w:rPr>
        <w:t> </w:t>
      </w:r>
      <w:r>
        <w:rPr>
          <w:rFonts w:ascii="Arial"/>
          <w:sz w:val="22"/>
        </w:rPr>
        <w:t>their</w:t>
      </w:r>
      <w:r>
        <w:rPr>
          <w:rFonts w:ascii="Arial"/>
          <w:spacing w:val="-5"/>
          <w:sz w:val="22"/>
        </w:rPr>
        <w:t> </w:t>
      </w:r>
      <w:r>
        <w:rPr>
          <w:rFonts w:ascii="Arial"/>
          <w:sz w:val="22"/>
        </w:rPr>
        <w:t>impact</w:t>
      </w:r>
      <w:r>
        <w:rPr>
          <w:rFonts w:ascii="Arial"/>
          <w:spacing w:val="-30"/>
          <w:sz w:val="22"/>
        </w:rPr>
        <w:t> </w:t>
      </w:r>
      <w:r>
        <w:rPr>
          <w:rFonts w:ascii="Arial"/>
          <w:color w:val="FF0000"/>
          <w:sz w:val="22"/>
        </w:rPr>
        <w:t>(B1)</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Participate</w:t>
      </w:r>
      <w:r>
        <w:rPr>
          <w:rFonts w:ascii="Arial"/>
          <w:spacing w:val="-6"/>
          <w:sz w:val="22"/>
        </w:rPr>
        <w:t> </w:t>
      </w:r>
      <w:r>
        <w:rPr>
          <w:rFonts w:ascii="Arial"/>
          <w:sz w:val="22"/>
        </w:rPr>
        <w:t>in</w:t>
      </w:r>
      <w:r>
        <w:rPr>
          <w:rFonts w:ascii="Arial"/>
          <w:spacing w:val="-3"/>
          <w:sz w:val="22"/>
        </w:rPr>
        <w:t> </w:t>
      </w:r>
      <w:r>
        <w:rPr>
          <w:rFonts w:ascii="Arial"/>
          <w:sz w:val="22"/>
        </w:rPr>
        <w:t>an</w:t>
      </w:r>
      <w:r>
        <w:rPr>
          <w:rFonts w:ascii="Arial"/>
          <w:spacing w:val="-4"/>
          <w:sz w:val="22"/>
        </w:rPr>
        <w:t> </w:t>
      </w:r>
      <w:r>
        <w:rPr>
          <w:rFonts w:ascii="Arial"/>
          <w:sz w:val="22"/>
        </w:rPr>
        <w:t>occupational</w:t>
      </w:r>
      <w:r>
        <w:rPr>
          <w:rFonts w:ascii="Arial"/>
          <w:spacing w:val="-3"/>
          <w:sz w:val="22"/>
        </w:rPr>
        <w:t> </w:t>
      </w:r>
      <w:r>
        <w:rPr>
          <w:rFonts w:ascii="Arial"/>
          <w:sz w:val="22"/>
        </w:rPr>
        <w:t>hearing</w:t>
      </w:r>
      <w:r>
        <w:rPr>
          <w:rFonts w:ascii="Arial"/>
          <w:spacing w:val="-3"/>
          <w:sz w:val="22"/>
        </w:rPr>
        <w:t> </w:t>
      </w:r>
      <w:r>
        <w:rPr>
          <w:rFonts w:ascii="Arial"/>
          <w:sz w:val="22"/>
        </w:rPr>
        <w:t>conservation</w:t>
      </w:r>
      <w:r>
        <w:rPr>
          <w:rFonts w:ascii="Arial"/>
          <w:spacing w:val="-4"/>
          <w:sz w:val="22"/>
        </w:rPr>
        <w:t> </w:t>
      </w:r>
      <w:r>
        <w:rPr>
          <w:rFonts w:ascii="Arial"/>
          <w:sz w:val="22"/>
        </w:rPr>
        <w:t>program</w:t>
      </w:r>
      <w:r>
        <w:rPr>
          <w:rFonts w:ascii="Arial"/>
          <w:spacing w:val="-4"/>
          <w:sz w:val="22"/>
        </w:rPr>
        <w:t> </w:t>
      </w:r>
      <w:r>
        <w:rPr>
          <w:rFonts w:ascii="Arial"/>
          <w:color w:val="FF0000"/>
          <w:sz w:val="22"/>
        </w:rPr>
        <w:t>(B4,</w:t>
      </w:r>
      <w:r>
        <w:rPr>
          <w:rFonts w:ascii="Arial"/>
          <w:color w:val="FF0000"/>
          <w:spacing w:val="-32"/>
          <w:sz w:val="22"/>
        </w:rPr>
        <w:t> </w:t>
      </w:r>
      <w:r>
        <w:rPr>
          <w:rFonts w:ascii="Arial"/>
          <w:color w:val="FF0000"/>
          <w:spacing w:val="-3"/>
          <w:sz w:val="22"/>
        </w:rPr>
        <w:t>B7)</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Administer programs related to prevention and identification </w:t>
      </w:r>
      <w:r>
        <w:rPr>
          <w:rFonts w:ascii="Arial"/>
          <w:color w:val="FF0000"/>
          <w:sz w:val="22"/>
        </w:rPr>
        <w:t>(B2, B4,</w:t>
      </w:r>
      <w:r>
        <w:rPr>
          <w:rFonts w:ascii="Arial"/>
          <w:color w:val="FF0000"/>
          <w:spacing w:val="-22"/>
          <w:sz w:val="22"/>
        </w:rPr>
        <w:t> </w:t>
      </w:r>
      <w:r>
        <w:rPr>
          <w:rFonts w:ascii="Arial"/>
          <w:color w:val="FF0000"/>
          <w:sz w:val="22"/>
        </w:rPr>
        <w:t>B14)</w:t>
      </w:r>
    </w:p>
    <w:p>
      <w:pPr>
        <w:pStyle w:val="BodyText"/>
        <w:ind w:left="0"/>
        <w:rPr>
          <w:rFonts w:ascii="Arial"/>
          <w:sz w:val="20"/>
        </w:rPr>
      </w:pPr>
    </w:p>
    <w:p>
      <w:pPr>
        <w:pStyle w:val="BodyText"/>
        <w:spacing w:before="10"/>
        <w:ind w:left="0"/>
        <w:rPr>
          <w:rFonts w:ascii="Arial"/>
          <w:sz w:val="22"/>
        </w:rPr>
      </w:pPr>
    </w:p>
    <w:p>
      <w:pPr>
        <w:spacing w:before="0"/>
        <w:ind w:left="120" w:right="0" w:firstLine="0"/>
        <w:jc w:val="left"/>
        <w:rPr>
          <w:rFonts w:ascii="Arial"/>
          <w:b/>
          <w:i/>
          <w:sz w:val="22"/>
        </w:rPr>
      </w:pPr>
      <w:r>
        <w:rPr>
          <w:rFonts w:ascii="Arial"/>
          <w:b/>
          <w:i/>
          <w:sz w:val="22"/>
        </w:rPr>
        <w:t>Comments regarding prevention and identification:</w:t>
      </w:r>
    </w:p>
    <w:p>
      <w:pPr>
        <w:pStyle w:val="BodyText"/>
        <w:ind w:left="0"/>
        <w:rPr>
          <w:rFonts w:ascii="Arial"/>
          <w:b/>
          <w:i/>
        </w:rPr>
      </w:pPr>
    </w:p>
    <w:p>
      <w:pPr>
        <w:pStyle w:val="BodyText"/>
        <w:spacing w:before="11"/>
        <w:ind w:left="0"/>
        <w:rPr>
          <w:rFonts w:ascii="Arial"/>
          <w:b/>
          <w:i/>
          <w:sz w:val="18"/>
        </w:rPr>
      </w:pPr>
    </w:p>
    <w:p>
      <w:pPr>
        <w:spacing w:before="0"/>
        <w:ind w:left="120" w:right="0" w:firstLine="0"/>
        <w:jc w:val="left"/>
        <w:rPr>
          <w:rFonts w:ascii="Arial"/>
          <w:b/>
          <w:i/>
          <w:sz w:val="22"/>
        </w:rPr>
      </w:pPr>
      <w:r>
        <w:rPr>
          <w:rFonts w:ascii="Arial"/>
          <w:b/>
          <w:i/>
          <w:color w:val="006EC0"/>
          <w:sz w:val="22"/>
        </w:rPr>
        <w:t>ASSESSMENT (Standards 3.1.4A 3.1.5A 3.1.6A)</w:t>
      </w:r>
    </w:p>
    <w:p>
      <w:pPr>
        <w:spacing w:before="121"/>
        <w:ind w:left="120" w:right="0" w:firstLine="0"/>
        <w:jc w:val="left"/>
        <w:rPr>
          <w:rFonts w:ascii="Arial"/>
          <w:i/>
          <w:sz w:val="22"/>
        </w:rPr>
      </w:pPr>
      <w:r>
        <w:rPr>
          <w:rFonts w:ascii="Arial"/>
          <w:i/>
          <w:color w:val="006EC0"/>
          <w:sz w:val="22"/>
        </w:rPr>
        <w:t>The student demonstrated the following skills at the level indicated.</w:t>
      </w:r>
    </w:p>
    <w:p>
      <w:pPr>
        <w:pStyle w:val="BodyText"/>
        <w:ind w:left="0"/>
        <w:rPr>
          <w:rFonts w:ascii="Arial"/>
          <w:i/>
        </w:rPr>
      </w:pPr>
    </w:p>
    <w:p>
      <w:pPr>
        <w:spacing w:before="215"/>
        <w:ind w:left="120" w:right="0" w:firstLine="0"/>
        <w:jc w:val="left"/>
        <w:rPr>
          <w:rFonts w:ascii="Arial"/>
          <w:b/>
          <w:sz w:val="22"/>
        </w:rPr>
      </w:pPr>
      <w:r>
        <w:rPr>
          <w:rFonts w:ascii="Arial"/>
          <w:b/>
          <w:sz w:val="22"/>
          <w:u w:val="thick"/>
        </w:rPr>
        <w:t>GENERAL</w:t>
      </w:r>
    </w:p>
    <w:p>
      <w:pPr>
        <w:spacing w:before="120"/>
        <w:ind w:left="120" w:right="0" w:firstLine="0"/>
        <w:jc w:val="left"/>
        <w:rPr>
          <w:rFonts w:ascii="Arial"/>
          <w:i/>
          <w:sz w:val="16"/>
        </w:rPr>
      </w:pPr>
      <w:r>
        <w:rPr>
          <w:rFonts w:ascii="Arial"/>
          <w:i/>
          <w:sz w:val="16"/>
        </w:rPr>
        <w:t>(to be completed for clinical experiences involving </w:t>
      </w:r>
      <w:r>
        <w:rPr>
          <w:rFonts w:ascii="Arial"/>
          <w:b/>
          <w:i/>
          <w:sz w:val="16"/>
        </w:rPr>
        <w:t>all </w:t>
      </w:r>
      <w:r>
        <w:rPr>
          <w:rFonts w:ascii="Arial"/>
          <w:i/>
          <w:sz w:val="16"/>
        </w:rPr>
        <w:t>types of assessment)</w:t>
      </w:r>
    </w:p>
    <w:p>
      <w:pPr>
        <w:tabs>
          <w:tab w:pos="609" w:val="left" w:leader="none"/>
        </w:tabs>
        <w:spacing w:before="120"/>
        <w:ind w:left="120" w:right="637"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Evaluate</w:t>
      </w:r>
      <w:r>
        <w:rPr>
          <w:rFonts w:ascii="Arial"/>
          <w:spacing w:val="-8"/>
          <w:sz w:val="22"/>
        </w:rPr>
        <w:t> </w:t>
      </w:r>
      <w:r>
        <w:rPr>
          <w:rFonts w:ascii="Arial"/>
          <w:sz w:val="22"/>
        </w:rPr>
        <w:t>information</w:t>
      </w:r>
      <w:r>
        <w:rPr>
          <w:rFonts w:ascii="Arial"/>
          <w:spacing w:val="-7"/>
          <w:sz w:val="22"/>
        </w:rPr>
        <w:t> </w:t>
      </w:r>
      <w:r>
        <w:rPr>
          <w:rFonts w:ascii="Arial"/>
          <w:sz w:val="22"/>
        </w:rPr>
        <w:t>from</w:t>
      </w:r>
      <w:r>
        <w:rPr>
          <w:rFonts w:ascii="Arial"/>
          <w:spacing w:val="-6"/>
          <w:sz w:val="22"/>
        </w:rPr>
        <w:t> </w:t>
      </w:r>
      <w:r>
        <w:rPr>
          <w:rFonts w:ascii="Arial"/>
          <w:sz w:val="22"/>
        </w:rPr>
        <w:t>appropriate</w:t>
      </w:r>
      <w:r>
        <w:rPr>
          <w:rFonts w:ascii="Arial"/>
          <w:spacing w:val="-10"/>
          <w:sz w:val="22"/>
        </w:rPr>
        <w:t> </w:t>
      </w:r>
      <w:r>
        <w:rPr>
          <w:rFonts w:ascii="Arial"/>
          <w:sz w:val="22"/>
        </w:rPr>
        <w:t>sources,</w:t>
      </w:r>
      <w:r>
        <w:rPr>
          <w:rFonts w:ascii="Arial"/>
          <w:spacing w:val="-3"/>
          <w:sz w:val="22"/>
        </w:rPr>
        <w:t> </w:t>
      </w:r>
      <w:r>
        <w:rPr>
          <w:rFonts w:ascii="Arial"/>
          <w:sz w:val="22"/>
        </w:rPr>
        <w:t>obtain</w:t>
      </w:r>
      <w:r>
        <w:rPr>
          <w:rFonts w:ascii="Arial"/>
          <w:spacing w:val="-6"/>
          <w:sz w:val="22"/>
        </w:rPr>
        <w:t> </w:t>
      </w:r>
      <w:r>
        <w:rPr>
          <w:rFonts w:ascii="Arial"/>
          <w:sz w:val="22"/>
        </w:rPr>
        <w:t>a</w:t>
      </w:r>
      <w:r>
        <w:rPr>
          <w:rFonts w:ascii="Arial"/>
          <w:spacing w:val="-10"/>
          <w:sz w:val="22"/>
        </w:rPr>
        <w:t> </w:t>
      </w:r>
      <w:r>
        <w:rPr>
          <w:rFonts w:ascii="Arial"/>
          <w:sz w:val="22"/>
        </w:rPr>
        <w:t>case</w:t>
      </w:r>
      <w:r>
        <w:rPr>
          <w:rFonts w:ascii="Arial"/>
          <w:spacing w:val="-7"/>
          <w:sz w:val="22"/>
        </w:rPr>
        <w:t> </w:t>
      </w:r>
      <w:r>
        <w:rPr>
          <w:rFonts w:ascii="Arial"/>
          <w:sz w:val="22"/>
        </w:rPr>
        <w:t>history</w:t>
      </w:r>
      <w:r>
        <w:rPr>
          <w:rFonts w:ascii="Arial"/>
          <w:spacing w:val="-12"/>
          <w:sz w:val="22"/>
        </w:rPr>
        <w:t> </w:t>
      </w:r>
      <w:r>
        <w:rPr>
          <w:rFonts w:ascii="Arial"/>
          <w:sz w:val="22"/>
        </w:rPr>
        <w:t>and</w:t>
      </w:r>
      <w:r>
        <w:rPr>
          <w:rFonts w:ascii="Arial"/>
          <w:spacing w:val="-7"/>
          <w:sz w:val="22"/>
        </w:rPr>
        <w:t> </w:t>
      </w:r>
      <w:r>
        <w:rPr>
          <w:rFonts w:ascii="Arial"/>
          <w:sz w:val="22"/>
        </w:rPr>
        <w:t>patient</w:t>
      </w:r>
      <w:r>
        <w:rPr>
          <w:rFonts w:ascii="Arial"/>
          <w:spacing w:val="-7"/>
          <w:sz w:val="22"/>
        </w:rPr>
        <w:t> </w:t>
      </w:r>
      <w:r>
        <w:rPr>
          <w:rFonts w:ascii="Arial"/>
          <w:sz w:val="22"/>
        </w:rPr>
        <w:t>narrative</w:t>
      </w:r>
      <w:r>
        <w:rPr>
          <w:rFonts w:ascii="Arial"/>
          <w:spacing w:val="-9"/>
          <w:sz w:val="22"/>
        </w:rPr>
        <w:t> </w:t>
      </w:r>
      <w:r>
        <w:rPr>
          <w:rFonts w:ascii="Arial"/>
          <w:color w:val="FF0000"/>
          <w:sz w:val="22"/>
        </w:rPr>
        <w:t>(C1, C2,</w:t>
      </w:r>
      <w:r>
        <w:rPr>
          <w:rFonts w:ascii="Arial"/>
          <w:color w:val="FF0000"/>
          <w:spacing w:val="1"/>
          <w:sz w:val="22"/>
        </w:rPr>
        <w:t> </w:t>
      </w:r>
      <w:r>
        <w:rPr>
          <w:rFonts w:ascii="Arial"/>
          <w:color w:val="FF0000"/>
          <w:sz w:val="22"/>
        </w:rPr>
        <w:t>C3)</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Administer appropriate assessment</w:t>
      </w:r>
      <w:r>
        <w:rPr>
          <w:rFonts w:ascii="Arial"/>
          <w:spacing w:val="-5"/>
          <w:sz w:val="22"/>
        </w:rPr>
        <w:t> </w:t>
      </w:r>
      <w:r>
        <w:rPr>
          <w:rFonts w:ascii="Arial"/>
          <w:sz w:val="22"/>
        </w:rPr>
        <w:t>measures</w:t>
      </w:r>
    </w:p>
    <w:p>
      <w:pPr>
        <w:tabs>
          <w:tab w:pos="609" w:val="left" w:leader="none"/>
        </w:tabs>
        <w:spacing w:before="119"/>
        <w:ind w:left="120" w:right="301"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Determine contextual factors that may facilitate or impede an individual's participation in everyday life</w:t>
      </w:r>
    </w:p>
    <w:p>
      <w:pPr>
        <w:tabs>
          <w:tab w:pos="609" w:val="left" w:leader="none"/>
        </w:tabs>
        <w:spacing w:before="12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Document evaluation procedures and results</w:t>
      </w:r>
      <w:r>
        <w:rPr>
          <w:rFonts w:ascii="Arial"/>
          <w:spacing w:val="-4"/>
          <w:sz w:val="22"/>
        </w:rPr>
        <w:t> </w:t>
      </w:r>
      <w:r>
        <w:rPr>
          <w:rFonts w:ascii="Arial"/>
          <w:sz w:val="22"/>
        </w:rPr>
        <w:t>appropriately</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Interpret results appropriately </w:t>
      </w:r>
      <w:r>
        <w:rPr>
          <w:rFonts w:ascii="Arial"/>
          <w:color w:val="FF0000"/>
          <w:sz w:val="22"/>
        </w:rPr>
        <w:t>(C4,</w:t>
      </w:r>
      <w:r>
        <w:rPr>
          <w:rFonts w:ascii="Arial"/>
          <w:color w:val="FF0000"/>
          <w:spacing w:val="-5"/>
          <w:sz w:val="22"/>
        </w:rPr>
        <w:t> </w:t>
      </w:r>
      <w:r>
        <w:rPr>
          <w:rFonts w:ascii="Arial"/>
          <w:color w:val="FF0000"/>
          <w:sz w:val="22"/>
        </w:rPr>
        <w:t>C10)</w:t>
      </w:r>
    </w:p>
    <w:p>
      <w:pPr>
        <w:tabs>
          <w:tab w:pos="609" w:val="left" w:leader="none"/>
        </w:tabs>
        <w:spacing w:before="122"/>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Generate appropriate recommendations and</w:t>
      </w:r>
      <w:r>
        <w:rPr>
          <w:rFonts w:ascii="Arial"/>
          <w:spacing w:val="-10"/>
          <w:sz w:val="22"/>
        </w:rPr>
        <w:t> </w:t>
      </w:r>
      <w:r>
        <w:rPr>
          <w:rFonts w:ascii="Arial"/>
          <w:sz w:val="22"/>
        </w:rPr>
        <w:t>referrals</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Provide counseling to facilitate understanding of the</w:t>
      </w:r>
      <w:r>
        <w:rPr>
          <w:rFonts w:ascii="Arial"/>
          <w:spacing w:val="-15"/>
          <w:sz w:val="22"/>
        </w:rPr>
        <w:t> </w:t>
      </w:r>
      <w:r>
        <w:rPr>
          <w:rFonts w:ascii="Arial"/>
          <w:sz w:val="22"/>
        </w:rPr>
        <w:t>disorder</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Maintain records in a manner consistent with legal and professional</w:t>
      </w:r>
      <w:r>
        <w:rPr>
          <w:rFonts w:ascii="Arial"/>
          <w:spacing w:val="-26"/>
          <w:sz w:val="22"/>
        </w:rPr>
        <w:t> </w:t>
      </w:r>
      <w:r>
        <w:rPr>
          <w:rFonts w:ascii="Arial"/>
          <w:sz w:val="22"/>
        </w:rPr>
        <w:t>standard;</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Effectively communicate results and recommendations orally and in</w:t>
      </w:r>
      <w:r>
        <w:rPr>
          <w:rFonts w:ascii="Arial"/>
          <w:spacing w:val="-21"/>
          <w:sz w:val="22"/>
        </w:rPr>
        <w:t> </w:t>
      </w:r>
      <w:r>
        <w:rPr>
          <w:rFonts w:ascii="Arial"/>
          <w:sz w:val="22"/>
        </w:rPr>
        <w:t>writing</w:t>
      </w:r>
    </w:p>
    <w:p>
      <w:pPr>
        <w:tabs>
          <w:tab w:pos="609" w:val="left" w:leader="none"/>
        </w:tabs>
        <w:spacing w:before="119"/>
        <w:ind w:left="120" w:right="429"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Assign the correct Common Procedural Terminology (CPT) code(s) and the correct International Classification of Diseases (ICD)</w:t>
      </w:r>
      <w:r>
        <w:rPr>
          <w:rFonts w:ascii="Arial"/>
          <w:spacing w:val="2"/>
          <w:sz w:val="22"/>
        </w:rPr>
        <w:t> </w:t>
      </w:r>
      <w:r>
        <w:rPr>
          <w:rFonts w:ascii="Arial"/>
          <w:sz w:val="22"/>
        </w:rPr>
        <w:t>code(s)</w:t>
      </w:r>
    </w:p>
    <w:p>
      <w:pPr>
        <w:spacing w:after="0"/>
        <w:jc w:val="left"/>
        <w:rPr>
          <w:rFonts w:ascii="Arial"/>
          <w:sz w:val="22"/>
        </w:rPr>
        <w:sectPr>
          <w:pgSz w:w="12240" w:h="15840"/>
          <w:pgMar w:header="0" w:footer="753" w:top="1360" w:bottom="940" w:left="600" w:right="1180"/>
        </w:sectPr>
      </w:pPr>
    </w:p>
    <w:p>
      <w:pPr>
        <w:spacing w:before="80"/>
        <w:ind w:left="120" w:right="0" w:firstLine="0"/>
        <w:jc w:val="left"/>
        <w:rPr>
          <w:rFonts w:ascii="Arial"/>
          <w:b/>
          <w:sz w:val="22"/>
        </w:rPr>
      </w:pPr>
      <w:r>
        <w:rPr>
          <w:rFonts w:ascii="Arial"/>
          <w:b/>
          <w:sz w:val="22"/>
          <w:u w:val="thick"/>
        </w:rPr>
        <w:t>HEARING</w:t>
      </w:r>
    </w:p>
    <w:p>
      <w:pPr>
        <w:spacing w:before="120"/>
        <w:ind w:left="120" w:right="0" w:firstLine="0"/>
        <w:jc w:val="left"/>
        <w:rPr>
          <w:rFonts w:ascii="Arial"/>
          <w:i/>
          <w:sz w:val="16"/>
        </w:rPr>
      </w:pPr>
      <w:r>
        <w:rPr>
          <w:rFonts w:ascii="Arial"/>
          <w:i/>
          <w:sz w:val="16"/>
        </w:rPr>
        <w:t>(to be completed for clinical experiences involving assessment of hearing)</w:t>
      </w:r>
    </w:p>
    <w:p>
      <w:pPr>
        <w:tabs>
          <w:tab w:pos="607" w:val="left" w:leader="none"/>
        </w:tabs>
        <w:spacing w:before="12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Perform an otoscopic</w:t>
      </w:r>
      <w:r>
        <w:rPr>
          <w:rFonts w:ascii="Arial"/>
          <w:spacing w:val="-12"/>
          <w:sz w:val="22"/>
        </w:rPr>
        <w:t> </w:t>
      </w:r>
      <w:r>
        <w:rPr>
          <w:rFonts w:ascii="Arial"/>
          <w:sz w:val="22"/>
        </w:rPr>
        <w:t>examination</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Cerumen</w:t>
      </w:r>
      <w:r>
        <w:rPr>
          <w:rFonts w:ascii="Arial"/>
          <w:spacing w:val="-5"/>
          <w:sz w:val="22"/>
        </w:rPr>
        <w:t> </w:t>
      </w:r>
      <w:r>
        <w:rPr>
          <w:rFonts w:ascii="Arial"/>
          <w:sz w:val="22"/>
        </w:rPr>
        <w:t>management</w:t>
      </w:r>
    </w:p>
    <w:p>
      <w:pPr>
        <w:pStyle w:val="BodyText"/>
        <w:ind w:left="0"/>
        <w:rPr>
          <w:rFonts w:ascii="Arial"/>
          <w:sz w:val="20"/>
        </w:rPr>
      </w:pPr>
    </w:p>
    <w:p>
      <w:pPr>
        <w:pStyle w:val="BodyText"/>
        <w:spacing w:before="10"/>
        <w:ind w:left="0"/>
        <w:rPr>
          <w:rFonts w:ascii="Arial"/>
          <w:sz w:val="22"/>
        </w:rPr>
      </w:pPr>
    </w:p>
    <w:p>
      <w:pPr>
        <w:spacing w:before="0"/>
        <w:ind w:left="120" w:right="0" w:firstLine="0"/>
        <w:jc w:val="left"/>
        <w:rPr>
          <w:rFonts w:ascii="Arial"/>
          <w:b/>
          <w:sz w:val="22"/>
        </w:rPr>
      </w:pPr>
      <w:r>
        <w:rPr>
          <w:rFonts w:ascii="Arial"/>
          <w:b/>
          <w:sz w:val="22"/>
        </w:rPr>
        <w:t>Behavioral/Psychophysical Measures</w:t>
      </w:r>
    </w:p>
    <w:p>
      <w:pPr>
        <w:tabs>
          <w:tab w:pos="607"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Puretone air and bone conduction</w:t>
      </w:r>
      <w:r>
        <w:rPr>
          <w:rFonts w:ascii="Arial"/>
          <w:spacing w:val="-8"/>
          <w:sz w:val="22"/>
        </w:rPr>
        <w:t> </w:t>
      </w:r>
      <w:r>
        <w:rPr>
          <w:rFonts w:ascii="Arial"/>
          <w:color w:val="FF0000"/>
          <w:sz w:val="22"/>
        </w:rPr>
        <w:t>(C8)</w:t>
      </w:r>
    </w:p>
    <w:p>
      <w:pPr>
        <w:tabs>
          <w:tab w:pos="607" w:val="left" w:leader="none"/>
        </w:tabs>
        <w:spacing w:before="122"/>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Masking</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Conditioned play audiometry</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VRA</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Speech audiometry</w:t>
      </w:r>
      <w:r>
        <w:rPr>
          <w:rFonts w:ascii="Arial"/>
          <w:spacing w:val="-4"/>
          <w:sz w:val="22"/>
        </w:rPr>
        <w:t> </w:t>
      </w:r>
      <w:r>
        <w:rPr>
          <w:rFonts w:ascii="Arial"/>
          <w:color w:val="FF0000"/>
          <w:sz w:val="22"/>
        </w:rPr>
        <w:t>(C9)</w:t>
      </w:r>
    </w:p>
    <w:p>
      <w:pPr>
        <w:tabs>
          <w:tab w:pos="607"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Tests for nonorganic hearing loss</w:t>
      </w:r>
      <w:r>
        <w:rPr>
          <w:rFonts w:ascii="Arial"/>
          <w:spacing w:val="-8"/>
          <w:sz w:val="22"/>
        </w:rPr>
        <w:t> </w:t>
      </w:r>
      <w:r>
        <w:rPr>
          <w:rFonts w:ascii="Arial"/>
          <w:color w:val="FF0000"/>
          <w:sz w:val="22"/>
        </w:rPr>
        <w:t>(C13)</w:t>
      </w:r>
    </w:p>
    <w:p>
      <w:pPr>
        <w:tabs>
          <w:tab w:pos="607" w:val="left" w:leader="none"/>
        </w:tabs>
        <w:spacing w:before="122"/>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Assessment of tolerance to determine presence of hyperacusis</w:t>
      </w:r>
      <w:r>
        <w:rPr>
          <w:rFonts w:ascii="Arial"/>
          <w:spacing w:val="-19"/>
          <w:sz w:val="22"/>
        </w:rPr>
        <w:t> </w:t>
      </w:r>
      <w:r>
        <w:rPr>
          <w:rFonts w:ascii="Arial"/>
          <w:color w:val="FF0000"/>
          <w:sz w:val="22"/>
        </w:rPr>
        <w:t>(C6)</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Central auditory processing testing</w:t>
      </w:r>
      <w:r>
        <w:rPr>
          <w:rFonts w:ascii="Arial"/>
          <w:spacing w:val="-11"/>
          <w:sz w:val="22"/>
        </w:rPr>
        <w:t> </w:t>
      </w:r>
      <w:r>
        <w:rPr>
          <w:rFonts w:ascii="Arial"/>
          <w:color w:val="FF0000"/>
          <w:sz w:val="22"/>
        </w:rPr>
        <w:t>(C15)</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Assessment of challenges listeners face in real</w:t>
      </w:r>
      <w:r>
        <w:rPr>
          <w:rFonts w:ascii="Arial"/>
          <w:spacing w:val="-11"/>
          <w:sz w:val="22"/>
        </w:rPr>
        <w:t> </w:t>
      </w:r>
      <w:r>
        <w:rPr>
          <w:rFonts w:ascii="Arial"/>
          <w:sz w:val="22"/>
        </w:rPr>
        <w:t>world</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Self-assessment measures of</w:t>
      </w:r>
      <w:r>
        <w:rPr>
          <w:rFonts w:ascii="Arial"/>
          <w:spacing w:val="-3"/>
          <w:sz w:val="22"/>
        </w:rPr>
        <w:t> </w:t>
      </w:r>
      <w:r>
        <w:rPr>
          <w:rFonts w:ascii="Arial"/>
          <w:sz w:val="22"/>
        </w:rPr>
        <w:t>communication</w:t>
      </w:r>
    </w:p>
    <w:p>
      <w:pPr>
        <w:tabs>
          <w:tab w:pos="607" w:val="left" w:leader="none"/>
        </w:tabs>
        <w:spacing w:before="124"/>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Scales of communication function for communication</w:t>
      </w:r>
      <w:r>
        <w:rPr>
          <w:rFonts w:ascii="Arial"/>
          <w:spacing w:val="-6"/>
          <w:sz w:val="22"/>
        </w:rPr>
        <w:t> </w:t>
      </w:r>
      <w:r>
        <w:rPr>
          <w:rFonts w:ascii="Arial"/>
          <w:sz w:val="22"/>
        </w:rPr>
        <w:t>partners</w:t>
      </w:r>
    </w:p>
    <w:p>
      <w:pPr>
        <w:pStyle w:val="BodyText"/>
        <w:ind w:left="0"/>
        <w:rPr>
          <w:rFonts w:ascii="Arial"/>
          <w:sz w:val="20"/>
        </w:rPr>
      </w:pPr>
    </w:p>
    <w:p>
      <w:pPr>
        <w:pStyle w:val="BodyText"/>
        <w:spacing w:before="10"/>
        <w:ind w:left="0"/>
        <w:rPr>
          <w:rFonts w:ascii="Arial"/>
          <w:sz w:val="22"/>
        </w:rPr>
      </w:pPr>
    </w:p>
    <w:p>
      <w:pPr>
        <w:spacing w:before="0"/>
        <w:ind w:left="120" w:right="0" w:firstLine="0"/>
        <w:jc w:val="left"/>
        <w:rPr>
          <w:rFonts w:ascii="Arial"/>
          <w:sz w:val="22"/>
        </w:rPr>
      </w:pPr>
      <w:r>
        <w:rPr>
          <w:rFonts w:ascii="Arial"/>
          <w:b/>
          <w:sz w:val="22"/>
        </w:rPr>
        <w:t>Immittance </w:t>
      </w:r>
      <w:r>
        <w:rPr>
          <w:rFonts w:ascii="Arial"/>
          <w:color w:val="FF0000"/>
          <w:sz w:val="22"/>
        </w:rPr>
        <w:t>(C7)</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Tympanometry</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Acoustic reflex thresholds and</w:t>
      </w:r>
      <w:r>
        <w:rPr>
          <w:rFonts w:ascii="Arial"/>
          <w:spacing w:val="-8"/>
          <w:sz w:val="22"/>
        </w:rPr>
        <w:t> </w:t>
      </w:r>
      <w:r>
        <w:rPr>
          <w:rFonts w:ascii="Arial"/>
          <w:sz w:val="22"/>
        </w:rPr>
        <w:t>decay</w:t>
      </w:r>
    </w:p>
    <w:p>
      <w:pPr>
        <w:tabs>
          <w:tab w:pos="607" w:val="left" w:leader="none"/>
        </w:tabs>
        <w:spacing w:before="122"/>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Eustachian tube</w:t>
      </w:r>
      <w:r>
        <w:rPr>
          <w:rFonts w:ascii="Arial"/>
          <w:spacing w:val="-9"/>
          <w:sz w:val="22"/>
        </w:rPr>
        <w:t> </w:t>
      </w:r>
      <w:r>
        <w:rPr>
          <w:rFonts w:ascii="Arial"/>
          <w:sz w:val="22"/>
        </w:rPr>
        <w:t>function</w:t>
      </w:r>
    </w:p>
    <w:p>
      <w:pPr>
        <w:pStyle w:val="BodyText"/>
        <w:ind w:left="0"/>
        <w:rPr>
          <w:rFonts w:ascii="Arial"/>
          <w:sz w:val="20"/>
        </w:rPr>
      </w:pPr>
    </w:p>
    <w:p>
      <w:pPr>
        <w:pStyle w:val="BodyText"/>
        <w:spacing w:before="7"/>
        <w:ind w:left="0"/>
        <w:rPr>
          <w:rFonts w:ascii="Arial"/>
          <w:sz w:val="22"/>
        </w:rPr>
      </w:pPr>
    </w:p>
    <w:p>
      <w:pPr>
        <w:spacing w:before="1"/>
        <w:ind w:left="120" w:right="0" w:firstLine="0"/>
        <w:jc w:val="left"/>
        <w:rPr>
          <w:rFonts w:ascii="Arial"/>
          <w:sz w:val="22"/>
        </w:rPr>
      </w:pPr>
      <w:r>
        <w:rPr>
          <w:rFonts w:ascii="Arial"/>
          <w:b/>
          <w:sz w:val="22"/>
        </w:rPr>
        <w:t>Physiological and Electrophysiological Measures </w:t>
      </w:r>
      <w:r>
        <w:rPr>
          <w:rFonts w:ascii="Arial"/>
          <w:color w:val="FF0000"/>
          <w:sz w:val="22"/>
        </w:rPr>
        <w:t>(C11)</w:t>
      </w:r>
    </w:p>
    <w:p>
      <w:pPr>
        <w:tabs>
          <w:tab w:pos="607"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Otoacoustic emissions</w:t>
      </w:r>
      <w:r>
        <w:rPr>
          <w:rFonts w:ascii="Arial"/>
          <w:spacing w:val="-4"/>
          <w:sz w:val="22"/>
        </w:rPr>
        <w:t> </w:t>
      </w:r>
      <w:r>
        <w:rPr>
          <w:rFonts w:ascii="Arial"/>
          <w:color w:val="FF0000"/>
          <w:sz w:val="22"/>
        </w:rPr>
        <w:t>(C12)</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Electrocochleography</w:t>
      </w:r>
    </w:p>
    <w:p>
      <w:pPr>
        <w:tabs>
          <w:tab w:pos="607" w:val="left" w:leader="none"/>
        </w:tabs>
        <w:spacing w:before="122"/>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Auditory brainstem response for frequency specific air and bone conduction</w:t>
      </w:r>
      <w:r>
        <w:rPr>
          <w:rFonts w:ascii="Arial"/>
          <w:spacing w:val="-33"/>
          <w:sz w:val="22"/>
        </w:rPr>
        <w:t> </w:t>
      </w:r>
      <w:r>
        <w:rPr>
          <w:rFonts w:ascii="Arial"/>
          <w:sz w:val="22"/>
        </w:rPr>
        <w:t>thresholds</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Auditory brainstem response for neural diagnostic purposes with click</w:t>
      </w:r>
      <w:r>
        <w:rPr>
          <w:rFonts w:ascii="Arial"/>
          <w:spacing w:val="-20"/>
          <w:sz w:val="22"/>
        </w:rPr>
        <w:t> </w:t>
      </w:r>
      <w:r>
        <w:rPr>
          <w:rFonts w:ascii="Arial"/>
          <w:sz w:val="22"/>
        </w:rPr>
        <w:t>stimuli</w:t>
      </w:r>
    </w:p>
    <w:p>
      <w:pPr>
        <w:pStyle w:val="BodyText"/>
        <w:ind w:left="0"/>
        <w:rPr>
          <w:rFonts w:ascii="Arial"/>
          <w:sz w:val="20"/>
        </w:rPr>
      </w:pPr>
    </w:p>
    <w:p>
      <w:pPr>
        <w:pStyle w:val="BodyText"/>
        <w:spacing w:before="7"/>
        <w:ind w:left="0"/>
        <w:rPr>
          <w:rFonts w:ascii="Arial"/>
          <w:sz w:val="22"/>
        </w:rPr>
      </w:pPr>
    </w:p>
    <w:p>
      <w:pPr>
        <w:spacing w:before="1"/>
        <w:ind w:left="120" w:right="0" w:firstLine="0"/>
        <w:jc w:val="left"/>
        <w:rPr>
          <w:rFonts w:ascii="Arial"/>
          <w:b/>
          <w:sz w:val="22"/>
        </w:rPr>
      </w:pPr>
      <w:r>
        <w:rPr>
          <w:rFonts w:ascii="Arial"/>
          <w:b/>
          <w:sz w:val="22"/>
          <w:u w:val="thick"/>
        </w:rPr>
        <w:t>TINNITUS</w:t>
      </w:r>
    </w:p>
    <w:p>
      <w:pPr>
        <w:spacing w:before="120"/>
        <w:ind w:left="120" w:right="0" w:firstLine="0"/>
        <w:jc w:val="left"/>
        <w:rPr>
          <w:rFonts w:ascii="Arial"/>
          <w:i/>
          <w:sz w:val="16"/>
        </w:rPr>
      </w:pPr>
      <w:r>
        <w:rPr>
          <w:rFonts w:ascii="Arial"/>
          <w:i/>
          <w:sz w:val="16"/>
        </w:rPr>
        <w:t>(to be completed for clinical experiences involving assessment of tinnitus)</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Perform assessment to characterize tinnitus, including severity</w:t>
      </w:r>
      <w:r>
        <w:rPr>
          <w:rFonts w:ascii="Arial"/>
          <w:spacing w:val="5"/>
          <w:sz w:val="22"/>
        </w:rPr>
        <w:t> </w:t>
      </w:r>
      <w:r>
        <w:rPr>
          <w:rFonts w:ascii="Arial"/>
          <w:color w:val="FF0000"/>
          <w:sz w:val="22"/>
        </w:rPr>
        <w:t>(C5)</w:t>
      </w:r>
    </w:p>
    <w:p>
      <w:pPr>
        <w:tabs>
          <w:tab w:pos="609" w:val="left" w:leader="none"/>
        </w:tabs>
        <w:spacing w:before="122"/>
        <w:ind w:left="120" w:right="0" w:firstLine="0"/>
        <w:jc w:val="left"/>
        <w:rPr>
          <w:rFonts w:ascii="Arial" w:hAnsi="Arial"/>
          <w:sz w:val="22"/>
        </w:rPr>
      </w:pPr>
      <w:r>
        <w:rPr>
          <w:rFonts w:ascii="Arial" w:hAnsi="Arial"/>
          <w:w w:val="100"/>
          <w:sz w:val="22"/>
          <w:u w:val="single"/>
        </w:rPr>
        <w:t> </w:t>
      </w:r>
      <w:r>
        <w:rPr>
          <w:rFonts w:ascii="Arial" w:hAnsi="Arial"/>
          <w:sz w:val="22"/>
          <w:u w:val="single"/>
        </w:rPr>
        <w:tab/>
      </w:r>
      <w:r>
        <w:rPr>
          <w:rFonts w:ascii="Arial" w:hAnsi="Arial"/>
          <w:spacing w:val="1"/>
          <w:sz w:val="22"/>
        </w:rPr>
        <w:t> </w:t>
      </w:r>
      <w:r>
        <w:rPr>
          <w:rFonts w:ascii="Arial" w:hAnsi="Arial"/>
          <w:sz w:val="22"/>
        </w:rPr>
        <w:t>Assess the impact of tinnitus on patient’s activities of daily living and quality of life</w:t>
      </w:r>
      <w:r>
        <w:rPr>
          <w:rFonts w:ascii="Arial" w:hAnsi="Arial"/>
          <w:spacing w:val="-45"/>
          <w:sz w:val="22"/>
        </w:rPr>
        <w:t> </w:t>
      </w:r>
      <w:r>
        <w:rPr>
          <w:rFonts w:ascii="Arial" w:hAnsi="Arial"/>
          <w:color w:val="FF0000"/>
          <w:sz w:val="22"/>
        </w:rPr>
        <w:t>(C5)</w:t>
      </w:r>
    </w:p>
    <w:p>
      <w:pPr>
        <w:spacing w:after="0"/>
        <w:jc w:val="left"/>
        <w:rPr>
          <w:rFonts w:ascii="Arial" w:hAnsi="Arial"/>
          <w:sz w:val="22"/>
        </w:rPr>
        <w:sectPr>
          <w:pgSz w:w="12240" w:h="15840"/>
          <w:pgMar w:header="0" w:footer="753" w:top="1360" w:bottom="940" w:left="600" w:right="1180"/>
        </w:sectPr>
      </w:pPr>
    </w:p>
    <w:p>
      <w:pPr>
        <w:spacing w:before="80"/>
        <w:ind w:left="120" w:right="0" w:firstLine="0"/>
        <w:jc w:val="left"/>
        <w:rPr>
          <w:rFonts w:ascii="Arial"/>
          <w:b/>
          <w:sz w:val="22"/>
        </w:rPr>
      </w:pPr>
      <w:r>
        <w:rPr>
          <w:rFonts w:ascii="Arial"/>
          <w:b/>
          <w:sz w:val="22"/>
          <w:u w:val="thick"/>
        </w:rPr>
        <w:t>VESTIBULAR</w:t>
      </w:r>
    </w:p>
    <w:p>
      <w:pPr>
        <w:spacing w:before="120"/>
        <w:ind w:left="120" w:right="0" w:firstLine="0"/>
        <w:jc w:val="left"/>
        <w:rPr>
          <w:rFonts w:ascii="Arial"/>
          <w:i/>
          <w:sz w:val="16"/>
        </w:rPr>
      </w:pPr>
      <w:r>
        <w:rPr>
          <w:rFonts w:ascii="Arial"/>
          <w:i/>
          <w:sz w:val="16"/>
        </w:rPr>
        <w:t>(to be completed for clinical experiences involving assessment of vestibular disorders)</w:t>
      </w:r>
    </w:p>
    <w:p>
      <w:pPr>
        <w:tabs>
          <w:tab w:pos="609" w:val="left" w:leader="none"/>
        </w:tabs>
        <w:spacing w:before="12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Perform</w:t>
      </w:r>
      <w:r>
        <w:rPr>
          <w:rFonts w:ascii="Arial"/>
          <w:spacing w:val="-3"/>
          <w:sz w:val="22"/>
        </w:rPr>
        <w:t> </w:t>
      </w:r>
      <w:r>
        <w:rPr>
          <w:rFonts w:ascii="Arial"/>
          <w:sz w:val="22"/>
        </w:rPr>
        <w:t>balance</w:t>
      </w:r>
      <w:r>
        <w:rPr>
          <w:rFonts w:ascii="Arial"/>
          <w:spacing w:val="-1"/>
          <w:sz w:val="22"/>
        </w:rPr>
        <w:t> </w:t>
      </w:r>
      <w:r>
        <w:rPr>
          <w:rFonts w:ascii="Arial"/>
          <w:sz w:val="22"/>
        </w:rPr>
        <w:t>system</w:t>
      </w:r>
      <w:r>
        <w:rPr>
          <w:rFonts w:ascii="Arial"/>
          <w:spacing w:val="-2"/>
          <w:sz w:val="22"/>
        </w:rPr>
        <w:t> </w:t>
      </w:r>
      <w:r>
        <w:rPr>
          <w:rFonts w:ascii="Arial"/>
          <w:sz w:val="22"/>
        </w:rPr>
        <w:t>assessment</w:t>
      </w:r>
      <w:r>
        <w:rPr>
          <w:rFonts w:ascii="Arial"/>
          <w:spacing w:val="-2"/>
          <w:sz w:val="22"/>
        </w:rPr>
        <w:t> </w:t>
      </w:r>
      <w:r>
        <w:rPr>
          <w:rFonts w:ascii="Arial"/>
          <w:sz w:val="22"/>
        </w:rPr>
        <w:t>and</w:t>
      </w:r>
      <w:r>
        <w:rPr>
          <w:rFonts w:ascii="Arial"/>
          <w:spacing w:val="-3"/>
          <w:sz w:val="22"/>
        </w:rPr>
        <w:t> </w:t>
      </w:r>
      <w:r>
        <w:rPr>
          <w:rFonts w:ascii="Arial"/>
          <w:sz w:val="22"/>
        </w:rPr>
        <w:t>determine</w:t>
      </w:r>
      <w:r>
        <w:rPr>
          <w:rFonts w:ascii="Arial"/>
          <w:spacing w:val="-2"/>
          <w:sz w:val="22"/>
        </w:rPr>
        <w:t> </w:t>
      </w:r>
      <w:r>
        <w:rPr>
          <w:rFonts w:ascii="Arial"/>
          <w:sz w:val="22"/>
        </w:rPr>
        <w:t>the</w:t>
      </w:r>
      <w:r>
        <w:rPr>
          <w:rFonts w:ascii="Arial"/>
          <w:spacing w:val="-2"/>
          <w:sz w:val="22"/>
        </w:rPr>
        <w:t> </w:t>
      </w:r>
      <w:r>
        <w:rPr>
          <w:rFonts w:ascii="Arial"/>
          <w:spacing w:val="-3"/>
          <w:sz w:val="22"/>
        </w:rPr>
        <w:t>need</w:t>
      </w:r>
      <w:r>
        <w:rPr>
          <w:rFonts w:ascii="Arial"/>
          <w:spacing w:val="-10"/>
          <w:sz w:val="22"/>
        </w:rPr>
        <w:t> </w:t>
      </w:r>
      <w:r>
        <w:rPr>
          <w:rFonts w:ascii="Arial"/>
          <w:sz w:val="22"/>
        </w:rPr>
        <w:t>for</w:t>
      </w:r>
      <w:r>
        <w:rPr>
          <w:rFonts w:ascii="Arial"/>
          <w:spacing w:val="-2"/>
          <w:sz w:val="22"/>
        </w:rPr>
        <w:t> </w:t>
      </w:r>
      <w:r>
        <w:rPr>
          <w:rFonts w:ascii="Arial"/>
          <w:sz w:val="22"/>
        </w:rPr>
        <w:t>balance</w:t>
      </w:r>
      <w:r>
        <w:rPr>
          <w:rFonts w:ascii="Arial"/>
          <w:spacing w:val="-3"/>
          <w:sz w:val="22"/>
        </w:rPr>
        <w:t> </w:t>
      </w:r>
      <w:r>
        <w:rPr>
          <w:rFonts w:ascii="Arial"/>
          <w:sz w:val="22"/>
        </w:rPr>
        <w:t>rehabilitation</w:t>
      </w:r>
      <w:r>
        <w:rPr>
          <w:rFonts w:ascii="Arial"/>
          <w:spacing w:val="-24"/>
          <w:sz w:val="22"/>
        </w:rPr>
        <w:t> </w:t>
      </w:r>
      <w:r>
        <w:rPr>
          <w:rFonts w:ascii="Arial"/>
          <w:color w:val="FF0000"/>
          <w:sz w:val="22"/>
        </w:rPr>
        <w:t>(C14)</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Electronystagmography ENG)/Videonystagmography</w:t>
      </w:r>
      <w:r>
        <w:rPr>
          <w:rFonts w:ascii="Arial"/>
          <w:spacing w:val="-5"/>
          <w:sz w:val="22"/>
        </w:rPr>
        <w:t> </w:t>
      </w:r>
      <w:r>
        <w:rPr>
          <w:rFonts w:ascii="Arial"/>
          <w:sz w:val="22"/>
        </w:rPr>
        <w:t>(VNG)</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Ocular vestibular-evoked myogenic potential</w:t>
      </w:r>
      <w:r>
        <w:rPr>
          <w:rFonts w:ascii="Arial"/>
          <w:spacing w:val="-6"/>
          <w:sz w:val="22"/>
        </w:rPr>
        <w:t> </w:t>
      </w:r>
      <w:r>
        <w:rPr>
          <w:rFonts w:ascii="Arial"/>
          <w:sz w:val="22"/>
        </w:rPr>
        <w:t>(oVEMO)</w:t>
      </w:r>
    </w:p>
    <w:p>
      <w:pPr>
        <w:tabs>
          <w:tab w:pos="607"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Cervical vestibular evoked myogenic potential</w:t>
      </w:r>
      <w:r>
        <w:rPr>
          <w:rFonts w:ascii="Arial"/>
          <w:spacing w:val="-9"/>
          <w:sz w:val="22"/>
        </w:rPr>
        <w:t> </w:t>
      </w:r>
      <w:r>
        <w:rPr>
          <w:rFonts w:ascii="Arial"/>
          <w:sz w:val="22"/>
        </w:rPr>
        <w:t>(cVEMP)</w:t>
      </w:r>
    </w:p>
    <w:p>
      <w:pPr>
        <w:pStyle w:val="BodyText"/>
        <w:ind w:left="0"/>
        <w:rPr>
          <w:rFonts w:ascii="Arial"/>
          <w:sz w:val="20"/>
        </w:rPr>
      </w:pPr>
    </w:p>
    <w:p>
      <w:pPr>
        <w:pStyle w:val="BodyText"/>
        <w:spacing w:before="10"/>
        <w:ind w:left="0"/>
        <w:rPr>
          <w:rFonts w:ascii="Arial"/>
          <w:sz w:val="22"/>
        </w:rPr>
      </w:pPr>
    </w:p>
    <w:p>
      <w:pPr>
        <w:spacing w:before="1"/>
        <w:ind w:left="120" w:right="0" w:firstLine="0"/>
        <w:jc w:val="left"/>
        <w:rPr>
          <w:rFonts w:ascii="Arial"/>
          <w:b/>
          <w:i/>
          <w:sz w:val="22"/>
        </w:rPr>
      </w:pPr>
      <w:r>
        <w:rPr>
          <w:rFonts w:ascii="Arial"/>
          <w:b/>
          <w:i/>
          <w:sz w:val="22"/>
        </w:rPr>
        <w:t>Comments regarding assessment:</w:t>
      </w:r>
    </w:p>
    <w:p>
      <w:pPr>
        <w:pStyle w:val="BodyText"/>
        <w:ind w:left="0"/>
        <w:rPr>
          <w:rFonts w:ascii="Arial"/>
          <w:b/>
          <w:i/>
        </w:rPr>
      </w:pPr>
    </w:p>
    <w:p>
      <w:pPr>
        <w:pStyle w:val="BodyText"/>
        <w:ind w:left="0"/>
        <w:rPr>
          <w:rFonts w:ascii="Arial"/>
          <w:b/>
          <w:i/>
        </w:rPr>
      </w:pPr>
    </w:p>
    <w:p>
      <w:pPr>
        <w:pStyle w:val="BodyText"/>
        <w:spacing w:before="2"/>
        <w:ind w:left="0"/>
        <w:rPr>
          <w:rFonts w:ascii="Arial"/>
          <w:b/>
          <w:i/>
          <w:sz w:val="27"/>
        </w:rPr>
      </w:pPr>
    </w:p>
    <w:p>
      <w:pPr>
        <w:spacing w:before="1"/>
        <w:ind w:left="120" w:right="0" w:firstLine="0"/>
        <w:jc w:val="left"/>
        <w:rPr>
          <w:rFonts w:ascii="Arial"/>
          <w:b/>
          <w:i/>
          <w:sz w:val="22"/>
        </w:rPr>
      </w:pPr>
      <w:r>
        <w:rPr>
          <w:rFonts w:ascii="Arial"/>
          <w:b/>
          <w:i/>
          <w:color w:val="006EC0"/>
          <w:sz w:val="22"/>
        </w:rPr>
        <w:t>INTERVENTION (Standard 3.1.6A)</w:t>
      </w:r>
    </w:p>
    <w:p>
      <w:pPr>
        <w:spacing w:before="121"/>
        <w:ind w:left="120" w:right="0" w:firstLine="0"/>
        <w:jc w:val="left"/>
        <w:rPr>
          <w:rFonts w:ascii="Arial"/>
          <w:i/>
          <w:sz w:val="22"/>
        </w:rPr>
      </w:pPr>
      <w:r>
        <w:rPr>
          <w:rFonts w:ascii="Arial"/>
          <w:i/>
          <w:color w:val="006EC0"/>
          <w:sz w:val="22"/>
        </w:rPr>
        <w:t>The student demonstrated the following skills at the level indicated.</w:t>
      </w:r>
    </w:p>
    <w:p>
      <w:pPr>
        <w:pStyle w:val="BodyText"/>
        <w:ind w:left="0"/>
        <w:rPr>
          <w:rFonts w:ascii="Arial"/>
          <w:i/>
        </w:rPr>
      </w:pPr>
    </w:p>
    <w:p>
      <w:pPr>
        <w:pStyle w:val="BodyText"/>
        <w:spacing w:before="10"/>
        <w:ind w:left="0"/>
        <w:rPr>
          <w:rFonts w:ascii="Arial"/>
          <w:i/>
          <w:sz w:val="18"/>
        </w:rPr>
      </w:pPr>
    </w:p>
    <w:p>
      <w:pPr>
        <w:spacing w:before="0"/>
        <w:ind w:left="120" w:right="0" w:firstLine="0"/>
        <w:jc w:val="left"/>
        <w:rPr>
          <w:rFonts w:ascii="Arial"/>
          <w:b/>
          <w:sz w:val="22"/>
        </w:rPr>
      </w:pPr>
      <w:r>
        <w:rPr>
          <w:rFonts w:ascii="Arial"/>
          <w:b/>
          <w:sz w:val="22"/>
          <w:u w:val="thick"/>
        </w:rPr>
        <w:t>GENERAL</w:t>
      </w:r>
    </w:p>
    <w:p>
      <w:pPr>
        <w:spacing w:before="120"/>
        <w:ind w:left="120" w:right="0" w:firstLine="0"/>
        <w:jc w:val="left"/>
        <w:rPr>
          <w:rFonts w:ascii="Arial"/>
          <w:i/>
          <w:sz w:val="16"/>
        </w:rPr>
      </w:pPr>
      <w:r>
        <w:rPr>
          <w:rFonts w:ascii="Arial"/>
          <w:i/>
          <w:sz w:val="16"/>
        </w:rPr>
        <w:t>(to be completed for clinical experiences involving </w:t>
      </w:r>
      <w:r>
        <w:rPr>
          <w:rFonts w:ascii="Arial"/>
          <w:b/>
          <w:i/>
          <w:sz w:val="16"/>
        </w:rPr>
        <w:t>all </w:t>
      </w:r>
      <w:r>
        <w:rPr>
          <w:rFonts w:ascii="Arial"/>
          <w:i/>
          <w:sz w:val="16"/>
        </w:rPr>
        <w:t>types of intervention)</w:t>
      </w:r>
    </w:p>
    <w:p>
      <w:pPr>
        <w:tabs>
          <w:tab w:pos="609" w:val="left" w:leader="none"/>
        </w:tabs>
        <w:spacing w:before="12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Develop and implement appropriate, individualized treatment plans </w:t>
      </w:r>
      <w:r>
        <w:rPr>
          <w:rFonts w:ascii="Arial"/>
          <w:color w:val="FF0000"/>
          <w:sz w:val="22"/>
        </w:rPr>
        <w:t>(E1, E2, E6,</w:t>
      </w:r>
      <w:r>
        <w:rPr>
          <w:rFonts w:ascii="Arial"/>
          <w:color w:val="FF0000"/>
          <w:spacing w:val="-23"/>
          <w:sz w:val="22"/>
        </w:rPr>
        <w:t> </w:t>
      </w:r>
      <w:r>
        <w:rPr>
          <w:rFonts w:ascii="Arial"/>
          <w:color w:val="FF0000"/>
          <w:sz w:val="22"/>
        </w:rPr>
        <w:t>E7)</w:t>
      </w:r>
    </w:p>
    <w:p>
      <w:pPr>
        <w:tabs>
          <w:tab w:pos="609" w:val="left" w:leader="none"/>
        </w:tabs>
        <w:spacing w:before="119"/>
        <w:ind w:left="120" w:right="1052"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Counsel</w:t>
      </w:r>
      <w:r>
        <w:rPr>
          <w:rFonts w:ascii="Arial"/>
          <w:spacing w:val="-12"/>
          <w:sz w:val="22"/>
        </w:rPr>
        <w:t> </w:t>
      </w:r>
      <w:r>
        <w:rPr>
          <w:rFonts w:ascii="Arial"/>
          <w:sz w:val="22"/>
        </w:rPr>
        <w:t>individuals</w:t>
      </w:r>
      <w:r>
        <w:rPr>
          <w:rFonts w:ascii="Arial"/>
          <w:spacing w:val="-9"/>
          <w:sz w:val="22"/>
        </w:rPr>
        <w:t> </w:t>
      </w:r>
      <w:r>
        <w:rPr>
          <w:rFonts w:ascii="Arial"/>
          <w:sz w:val="22"/>
        </w:rPr>
        <w:t>served,</w:t>
      </w:r>
      <w:r>
        <w:rPr>
          <w:rFonts w:ascii="Arial"/>
          <w:spacing w:val="-10"/>
          <w:sz w:val="22"/>
        </w:rPr>
        <w:t> </w:t>
      </w:r>
      <w:r>
        <w:rPr>
          <w:rFonts w:ascii="Arial"/>
          <w:sz w:val="22"/>
        </w:rPr>
        <w:t>families,</w:t>
      </w:r>
      <w:r>
        <w:rPr>
          <w:rFonts w:ascii="Arial"/>
          <w:spacing w:val="-8"/>
          <w:sz w:val="22"/>
        </w:rPr>
        <w:t> </w:t>
      </w:r>
      <w:r>
        <w:rPr>
          <w:rFonts w:ascii="Arial"/>
          <w:sz w:val="22"/>
        </w:rPr>
        <w:t>and</w:t>
      </w:r>
      <w:r>
        <w:rPr>
          <w:rFonts w:ascii="Arial"/>
          <w:spacing w:val="-12"/>
          <w:sz w:val="22"/>
        </w:rPr>
        <w:t> </w:t>
      </w:r>
      <w:r>
        <w:rPr>
          <w:rFonts w:ascii="Arial"/>
          <w:sz w:val="22"/>
        </w:rPr>
        <w:t>other</w:t>
      </w:r>
      <w:r>
        <w:rPr>
          <w:rFonts w:ascii="Arial"/>
          <w:spacing w:val="-5"/>
          <w:sz w:val="22"/>
        </w:rPr>
        <w:t> </w:t>
      </w:r>
      <w:r>
        <w:rPr>
          <w:rFonts w:ascii="Arial"/>
          <w:sz w:val="22"/>
        </w:rPr>
        <w:t>appropriate</w:t>
      </w:r>
      <w:r>
        <w:rPr>
          <w:rFonts w:ascii="Arial"/>
          <w:spacing w:val="-14"/>
          <w:sz w:val="22"/>
        </w:rPr>
        <w:t> </w:t>
      </w:r>
      <w:r>
        <w:rPr>
          <w:rFonts w:ascii="Arial"/>
          <w:sz w:val="22"/>
        </w:rPr>
        <w:t>individuals</w:t>
      </w:r>
      <w:r>
        <w:rPr>
          <w:rFonts w:ascii="Arial"/>
          <w:spacing w:val="-8"/>
          <w:sz w:val="22"/>
        </w:rPr>
        <w:t> </w:t>
      </w:r>
      <w:r>
        <w:rPr>
          <w:rFonts w:ascii="Arial"/>
          <w:sz w:val="22"/>
        </w:rPr>
        <w:t>regarding</w:t>
      </w:r>
      <w:r>
        <w:rPr>
          <w:rFonts w:ascii="Arial"/>
          <w:spacing w:val="-11"/>
          <w:sz w:val="22"/>
        </w:rPr>
        <w:t> </w:t>
      </w:r>
      <w:r>
        <w:rPr>
          <w:rFonts w:ascii="Arial"/>
          <w:sz w:val="22"/>
        </w:rPr>
        <w:t>treatment options/prognosis </w:t>
      </w:r>
      <w:r>
        <w:rPr>
          <w:rFonts w:ascii="Arial"/>
          <w:color w:val="FF0000"/>
          <w:sz w:val="22"/>
        </w:rPr>
        <w:t>(D1, D2, D3, D4, D5, D6, D7, D8,</w:t>
      </w:r>
      <w:r>
        <w:rPr>
          <w:rFonts w:ascii="Arial"/>
          <w:color w:val="FF0000"/>
          <w:spacing w:val="2"/>
          <w:sz w:val="22"/>
        </w:rPr>
        <w:t> </w:t>
      </w:r>
      <w:r>
        <w:rPr>
          <w:rFonts w:ascii="Arial"/>
          <w:color w:val="FF0000"/>
          <w:sz w:val="22"/>
        </w:rPr>
        <w:t>D9)</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Assess</w:t>
      </w:r>
      <w:r>
        <w:rPr>
          <w:rFonts w:ascii="Arial"/>
          <w:spacing w:val="-2"/>
          <w:sz w:val="22"/>
        </w:rPr>
        <w:t> </w:t>
      </w:r>
      <w:r>
        <w:rPr>
          <w:rFonts w:ascii="Arial"/>
          <w:sz w:val="22"/>
        </w:rPr>
        <w:t>efficacy</w:t>
      </w:r>
      <w:r>
        <w:rPr>
          <w:rFonts w:ascii="Arial"/>
          <w:spacing w:val="-4"/>
          <w:sz w:val="22"/>
        </w:rPr>
        <w:t> </w:t>
      </w:r>
      <w:r>
        <w:rPr>
          <w:rFonts w:ascii="Arial"/>
          <w:sz w:val="22"/>
        </w:rPr>
        <w:t>of</w:t>
      </w:r>
      <w:r>
        <w:rPr>
          <w:rFonts w:ascii="Arial"/>
          <w:spacing w:val="-3"/>
          <w:sz w:val="22"/>
        </w:rPr>
        <w:t> </w:t>
      </w:r>
      <w:r>
        <w:rPr>
          <w:rFonts w:ascii="Arial"/>
          <w:sz w:val="22"/>
        </w:rPr>
        <w:t>interventions,</w:t>
      </w:r>
      <w:r>
        <w:rPr>
          <w:rFonts w:ascii="Arial"/>
          <w:spacing w:val="-3"/>
          <w:sz w:val="22"/>
        </w:rPr>
        <w:t> </w:t>
      </w:r>
      <w:r>
        <w:rPr>
          <w:rFonts w:ascii="Arial"/>
          <w:sz w:val="22"/>
        </w:rPr>
        <w:t>monitor and</w:t>
      </w:r>
      <w:r>
        <w:rPr>
          <w:rFonts w:ascii="Arial"/>
          <w:spacing w:val="-4"/>
          <w:sz w:val="22"/>
        </w:rPr>
        <w:t> </w:t>
      </w:r>
      <w:r>
        <w:rPr>
          <w:rFonts w:ascii="Arial"/>
          <w:sz w:val="22"/>
        </w:rPr>
        <w:t>summarize</w:t>
      </w:r>
      <w:r>
        <w:rPr>
          <w:rFonts w:ascii="Arial"/>
          <w:spacing w:val="-4"/>
          <w:sz w:val="22"/>
        </w:rPr>
        <w:t> </w:t>
      </w:r>
      <w:r>
        <w:rPr>
          <w:rFonts w:ascii="Arial"/>
          <w:sz w:val="22"/>
        </w:rPr>
        <w:t>treatment progress</w:t>
      </w:r>
      <w:r>
        <w:rPr>
          <w:rFonts w:ascii="Arial"/>
          <w:spacing w:val="-1"/>
          <w:sz w:val="22"/>
        </w:rPr>
        <w:t> </w:t>
      </w:r>
      <w:r>
        <w:rPr>
          <w:rFonts w:ascii="Arial"/>
          <w:sz w:val="22"/>
        </w:rPr>
        <w:t>and</w:t>
      </w:r>
      <w:r>
        <w:rPr>
          <w:rFonts w:ascii="Arial"/>
          <w:spacing w:val="-2"/>
          <w:sz w:val="22"/>
        </w:rPr>
        <w:t> </w:t>
      </w:r>
      <w:r>
        <w:rPr>
          <w:rFonts w:ascii="Arial"/>
          <w:sz w:val="22"/>
        </w:rPr>
        <w:t>outcomes</w:t>
      </w:r>
      <w:r>
        <w:rPr>
          <w:rFonts w:ascii="Arial"/>
          <w:spacing w:val="-30"/>
          <w:sz w:val="22"/>
        </w:rPr>
        <w:t> </w:t>
      </w:r>
      <w:r>
        <w:rPr>
          <w:rFonts w:ascii="Arial"/>
          <w:color w:val="FF0000"/>
          <w:sz w:val="22"/>
        </w:rPr>
        <w:t>(E28)</w:t>
      </w:r>
    </w:p>
    <w:p>
      <w:pPr>
        <w:tabs>
          <w:tab w:pos="609" w:val="left" w:leader="none"/>
        </w:tabs>
        <w:spacing w:before="119"/>
        <w:ind w:left="120" w:right="1249"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Communicate results, recommendations, and progress in a culturally sensitive and age- appropriate manner</w:t>
      </w:r>
      <w:r>
        <w:rPr>
          <w:rFonts w:ascii="Arial"/>
          <w:spacing w:val="-5"/>
          <w:sz w:val="22"/>
        </w:rPr>
        <w:t> </w:t>
      </w:r>
      <w:r>
        <w:rPr>
          <w:rFonts w:ascii="Arial"/>
          <w:color w:val="FF0000"/>
          <w:sz w:val="22"/>
        </w:rPr>
        <w:t>(E3)</w:t>
      </w:r>
    </w:p>
    <w:p>
      <w:pPr>
        <w:tabs>
          <w:tab w:pos="607" w:val="left" w:leader="none"/>
        </w:tabs>
        <w:spacing w:before="120"/>
        <w:ind w:left="120" w:right="1082"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Document treatment procedures/results and maintain records in a manner consistent with legal/professional</w:t>
      </w:r>
      <w:r>
        <w:rPr>
          <w:rFonts w:ascii="Arial"/>
          <w:spacing w:val="-3"/>
          <w:sz w:val="22"/>
        </w:rPr>
        <w:t> </w:t>
      </w:r>
      <w:r>
        <w:rPr>
          <w:rFonts w:ascii="Arial"/>
          <w:sz w:val="22"/>
        </w:rPr>
        <w:t>standards</w:t>
      </w:r>
    </w:p>
    <w:p>
      <w:pPr>
        <w:tabs>
          <w:tab w:pos="607"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Serve as an advocate for individuals served, their families, and other appropriate</w:t>
      </w:r>
      <w:r>
        <w:rPr>
          <w:rFonts w:ascii="Arial"/>
          <w:spacing w:val="-46"/>
          <w:sz w:val="22"/>
        </w:rPr>
        <w:t> </w:t>
      </w:r>
      <w:r>
        <w:rPr>
          <w:rFonts w:ascii="Arial"/>
          <w:sz w:val="22"/>
        </w:rPr>
        <w:t>individuals</w:t>
      </w:r>
    </w:p>
    <w:p>
      <w:pPr>
        <w:pStyle w:val="BodyText"/>
        <w:ind w:left="0"/>
        <w:rPr>
          <w:rFonts w:ascii="Arial"/>
          <w:sz w:val="20"/>
        </w:rPr>
      </w:pPr>
    </w:p>
    <w:p>
      <w:pPr>
        <w:pStyle w:val="BodyText"/>
        <w:spacing w:before="10"/>
        <w:ind w:left="0"/>
        <w:rPr>
          <w:rFonts w:ascii="Arial"/>
          <w:sz w:val="22"/>
        </w:rPr>
      </w:pPr>
    </w:p>
    <w:p>
      <w:pPr>
        <w:spacing w:before="0"/>
        <w:ind w:left="120" w:right="0" w:firstLine="0"/>
        <w:jc w:val="left"/>
        <w:rPr>
          <w:rFonts w:ascii="Arial"/>
          <w:b/>
          <w:sz w:val="22"/>
        </w:rPr>
      </w:pPr>
      <w:r>
        <w:rPr>
          <w:rFonts w:ascii="Arial"/>
          <w:b/>
          <w:sz w:val="22"/>
          <w:u w:val="thick"/>
        </w:rPr>
        <w:t>HEARING</w:t>
      </w:r>
    </w:p>
    <w:p>
      <w:pPr>
        <w:spacing w:before="120"/>
        <w:ind w:left="120" w:right="0" w:firstLine="0"/>
        <w:jc w:val="left"/>
        <w:rPr>
          <w:rFonts w:ascii="Arial"/>
          <w:i/>
          <w:sz w:val="16"/>
        </w:rPr>
      </w:pPr>
      <w:r>
        <w:rPr>
          <w:rFonts w:ascii="Arial"/>
          <w:i/>
          <w:sz w:val="16"/>
        </w:rPr>
        <w:t>(to be completed for clinical experiences involving intervention for hearing disorders)</w:t>
      </w:r>
    </w:p>
    <w:p>
      <w:pPr>
        <w:tabs>
          <w:tab w:pos="609" w:val="left" w:leader="none"/>
        </w:tabs>
        <w:spacing w:before="12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Conduct audiologic (re)habilitation to maximize</w:t>
      </w:r>
      <w:r>
        <w:rPr>
          <w:rFonts w:ascii="Arial"/>
          <w:spacing w:val="-6"/>
          <w:sz w:val="22"/>
        </w:rPr>
        <w:t> </w:t>
      </w:r>
      <w:r>
        <w:rPr>
          <w:rFonts w:ascii="Arial"/>
          <w:sz w:val="22"/>
        </w:rPr>
        <w:t>outcomes</w:t>
      </w:r>
    </w:p>
    <w:p>
      <w:pPr>
        <w:tabs>
          <w:tab w:pos="609" w:val="left" w:leader="none"/>
        </w:tabs>
        <w:spacing w:before="119"/>
        <w:ind w:left="120" w:right="329"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Provide</w:t>
      </w:r>
      <w:r>
        <w:rPr>
          <w:rFonts w:ascii="Arial"/>
          <w:spacing w:val="-13"/>
          <w:sz w:val="22"/>
        </w:rPr>
        <w:t> </w:t>
      </w:r>
      <w:r>
        <w:rPr>
          <w:rFonts w:ascii="Arial"/>
          <w:sz w:val="22"/>
        </w:rPr>
        <w:t>communication</w:t>
      </w:r>
      <w:r>
        <w:rPr>
          <w:rFonts w:ascii="Arial"/>
          <w:spacing w:val="-14"/>
          <w:sz w:val="22"/>
        </w:rPr>
        <w:t> </w:t>
      </w:r>
      <w:r>
        <w:rPr>
          <w:rFonts w:ascii="Arial"/>
          <w:sz w:val="22"/>
        </w:rPr>
        <w:t>training</w:t>
      </w:r>
      <w:r>
        <w:rPr>
          <w:rFonts w:ascii="Arial"/>
          <w:spacing w:val="-13"/>
          <w:sz w:val="22"/>
        </w:rPr>
        <w:t> </w:t>
      </w:r>
      <w:r>
        <w:rPr>
          <w:rFonts w:ascii="Arial"/>
          <w:sz w:val="22"/>
        </w:rPr>
        <w:t>(e.g.,</w:t>
      </w:r>
      <w:r>
        <w:rPr>
          <w:rFonts w:ascii="Arial"/>
          <w:spacing w:val="-11"/>
          <w:sz w:val="22"/>
        </w:rPr>
        <w:t> </w:t>
      </w:r>
      <w:r>
        <w:rPr>
          <w:rFonts w:ascii="Arial"/>
          <w:sz w:val="22"/>
        </w:rPr>
        <w:t>speechreading,</w:t>
      </w:r>
      <w:r>
        <w:rPr>
          <w:rFonts w:ascii="Arial"/>
          <w:spacing w:val="-8"/>
          <w:sz w:val="22"/>
        </w:rPr>
        <w:t> </w:t>
      </w:r>
      <w:r>
        <w:rPr>
          <w:rFonts w:ascii="Arial"/>
          <w:sz w:val="22"/>
        </w:rPr>
        <w:t>auditory</w:t>
      </w:r>
      <w:r>
        <w:rPr>
          <w:rFonts w:ascii="Arial"/>
          <w:spacing w:val="-14"/>
          <w:sz w:val="22"/>
        </w:rPr>
        <w:t> </w:t>
      </w:r>
      <w:r>
        <w:rPr>
          <w:rFonts w:ascii="Arial"/>
          <w:sz w:val="22"/>
        </w:rPr>
        <w:t>training,</w:t>
      </w:r>
      <w:r>
        <w:rPr>
          <w:rFonts w:ascii="Arial"/>
          <w:spacing w:val="-9"/>
          <w:sz w:val="22"/>
        </w:rPr>
        <w:t> </w:t>
      </w:r>
      <w:r>
        <w:rPr>
          <w:rFonts w:ascii="Arial"/>
          <w:sz w:val="22"/>
        </w:rPr>
        <w:t>communication</w:t>
      </w:r>
      <w:r>
        <w:rPr>
          <w:rFonts w:ascii="Arial"/>
          <w:spacing w:val="-12"/>
          <w:sz w:val="22"/>
        </w:rPr>
        <w:t> </w:t>
      </w:r>
      <w:r>
        <w:rPr>
          <w:rFonts w:ascii="Arial"/>
          <w:sz w:val="22"/>
        </w:rPr>
        <w:t>strategies) to enhance receptive communication</w:t>
      </w:r>
      <w:r>
        <w:rPr>
          <w:rFonts w:ascii="Arial"/>
          <w:spacing w:val="-8"/>
          <w:sz w:val="22"/>
        </w:rPr>
        <w:t> </w:t>
      </w:r>
      <w:r>
        <w:rPr>
          <w:rFonts w:ascii="Arial"/>
          <w:color w:val="FF0000"/>
          <w:sz w:val="22"/>
        </w:rPr>
        <w:t>(E21)</w:t>
      </w:r>
    </w:p>
    <w:p>
      <w:pPr>
        <w:tabs>
          <w:tab w:pos="609" w:val="left" w:leader="none"/>
        </w:tabs>
        <w:spacing w:before="120"/>
        <w:ind w:left="120" w:right="439" w:firstLine="0"/>
        <w:jc w:val="left"/>
        <w:rPr>
          <w:rFonts w:ascii="Arial" w:hAnsi="Arial"/>
          <w:sz w:val="22"/>
        </w:rPr>
      </w:pPr>
      <w:r>
        <w:rPr>
          <w:rFonts w:ascii="Arial" w:hAnsi="Arial"/>
          <w:w w:val="100"/>
          <w:sz w:val="22"/>
          <w:u w:val="single"/>
        </w:rPr>
        <w:t> </w:t>
      </w:r>
      <w:r>
        <w:rPr>
          <w:rFonts w:ascii="Arial" w:hAnsi="Arial"/>
          <w:sz w:val="22"/>
          <w:u w:val="single"/>
        </w:rPr>
        <w:tab/>
      </w:r>
      <w:r>
        <w:rPr>
          <w:rFonts w:ascii="Arial" w:hAnsi="Arial"/>
          <w:spacing w:val="1"/>
          <w:sz w:val="22"/>
        </w:rPr>
        <w:t> </w:t>
      </w:r>
      <w:r>
        <w:rPr>
          <w:rFonts w:ascii="Arial" w:hAnsi="Arial"/>
          <w:sz w:val="22"/>
        </w:rPr>
        <w:t>Provide</w:t>
      </w:r>
      <w:r>
        <w:rPr>
          <w:rFonts w:ascii="Arial" w:hAnsi="Arial"/>
          <w:spacing w:val="-6"/>
          <w:sz w:val="22"/>
        </w:rPr>
        <w:t> </w:t>
      </w:r>
      <w:r>
        <w:rPr>
          <w:rFonts w:ascii="Arial" w:hAnsi="Arial"/>
          <w:sz w:val="22"/>
        </w:rPr>
        <w:t>assessment</w:t>
      </w:r>
      <w:r>
        <w:rPr>
          <w:rFonts w:ascii="Arial" w:hAnsi="Arial"/>
          <w:spacing w:val="-3"/>
          <w:sz w:val="22"/>
        </w:rPr>
        <w:t> </w:t>
      </w:r>
      <w:r>
        <w:rPr>
          <w:rFonts w:ascii="Arial" w:hAnsi="Arial"/>
          <w:sz w:val="22"/>
        </w:rPr>
        <w:t>of</w:t>
      </w:r>
      <w:r>
        <w:rPr>
          <w:rFonts w:ascii="Arial" w:hAnsi="Arial"/>
          <w:spacing w:val="-6"/>
          <w:sz w:val="22"/>
        </w:rPr>
        <w:t> </w:t>
      </w:r>
      <w:r>
        <w:rPr>
          <w:rFonts w:ascii="Arial" w:hAnsi="Arial"/>
          <w:sz w:val="22"/>
        </w:rPr>
        <w:t>communication</w:t>
      </w:r>
      <w:r>
        <w:rPr>
          <w:rFonts w:ascii="Arial" w:hAnsi="Arial"/>
          <w:spacing w:val="-5"/>
          <w:sz w:val="22"/>
        </w:rPr>
        <w:t> </w:t>
      </w:r>
      <w:r>
        <w:rPr>
          <w:rFonts w:ascii="Arial" w:hAnsi="Arial"/>
          <w:sz w:val="22"/>
        </w:rPr>
        <w:t>partners’</w:t>
      </w:r>
      <w:r>
        <w:rPr>
          <w:rFonts w:ascii="Arial" w:hAnsi="Arial"/>
          <w:spacing w:val="-5"/>
          <w:sz w:val="22"/>
        </w:rPr>
        <w:t> </w:t>
      </w:r>
      <w:r>
        <w:rPr>
          <w:rFonts w:ascii="Arial" w:hAnsi="Arial"/>
          <w:sz w:val="22"/>
        </w:rPr>
        <w:t>(family</w:t>
      </w:r>
      <w:r>
        <w:rPr>
          <w:rFonts w:ascii="Arial" w:hAnsi="Arial"/>
          <w:spacing w:val="-7"/>
          <w:sz w:val="22"/>
        </w:rPr>
        <w:t> </w:t>
      </w:r>
      <w:r>
        <w:rPr>
          <w:rFonts w:ascii="Arial" w:hAnsi="Arial"/>
          <w:sz w:val="22"/>
        </w:rPr>
        <w:t>members,</w:t>
      </w:r>
      <w:r>
        <w:rPr>
          <w:rFonts w:ascii="Arial" w:hAnsi="Arial"/>
          <w:spacing w:val="-3"/>
          <w:sz w:val="22"/>
        </w:rPr>
        <w:t> </w:t>
      </w:r>
      <w:r>
        <w:rPr>
          <w:rFonts w:ascii="Arial" w:hAnsi="Arial"/>
          <w:sz w:val="22"/>
        </w:rPr>
        <w:t>coworkers,</w:t>
      </w:r>
      <w:r>
        <w:rPr>
          <w:rFonts w:ascii="Arial" w:hAnsi="Arial"/>
          <w:spacing w:val="-6"/>
          <w:sz w:val="22"/>
        </w:rPr>
        <w:t> </w:t>
      </w:r>
      <w:r>
        <w:rPr>
          <w:rFonts w:ascii="Arial" w:hAnsi="Arial"/>
          <w:sz w:val="22"/>
        </w:rPr>
        <w:t>others)</w:t>
      </w:r>
      <w:r>
        <w:rPr>
          <w:rFonts w:ascii="Arial" w:hAnsi="Arial"/>
          <w:spacing w:val="-41"/>
          <w:sz w:val="22"/>
        </w:rPr>
        <w:t> </w:t>
      </w:r>
      <w:r>
        <w:rPr>
          <w:rFonts w:ascii="Arial" w:hAnsi="Arial"/>
          <w:sz w:val="22"/>
        </w:rPr>
        <w:t>perception of/reactions to communication difficulties and effects on relationships. </w:t>
      </w:r>
      <w:r>
        <w:rPr>
          <w:rFonts w:ascii="Arial" w:hAnsi="Arial"/>
          <w:color w:val="FF0000"/>
          <w:sz w:val="22"/>
        </w:rPr>
        <w:t>(E4,</w:t>
      </w:r>
      <w:r>
        <w:rPr>
          <w:rFonts w:ascii="Arial" w:hAnsi="Arial"/>
          <w:color w:val="FF0000"/>
          <w:spacing w:val="-25"/>
          <w:sz w:val="22"/>
        </w:rPr>
        <w:t> </w:t>
      </w:r>
      <w:r>
        <w:rPr>
          <w:rFonts w:ascii="Arial" w:hAnsi="Arial"/>
          <w:color w:val="FF0000"/>
          <w:sz w:val="22"/>
        </w:rPr>
        <w:t>E5)</w:t>
      </w:r>
    </w:p>
    <w:p>
      <w:pPr>
        <w:tabs>
          <w:tab w:pos="609" w:val="left" w:leader="none"/>
        </w:tabs>
        <w:spacing w:before="121"/>
        <w:ind w:left="120" w:right="572"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Identify</w:t>
      </w:r>
      <w:r>
        <w:rPr>
          <w:rFonts w:ascii="Arial"/>
          <w:spacing w:val="-4"/>
          <w:sz w:val="22"/>
        </w:rPr>
        <w:t> </w:t>
      </w:r>
      <w:r>
        <w:rPr>
          <w:rFonts w:ascii="Arial"/>
          <w:sz w:val="22"/>
        </w:rPr>
        <w:t>effects</w:t>
      </w:r>
      <w:r>
        <w:rPr>
          <w:rFonts w:ascii="Arial"/>
          <w:spacing w:val="-7"/>
          <w:sz w:val="22"/>
        </w:rPr>
        <w:t> </w:t>
      </w:r>
      <w:r>
        <w:rPr>
          <w:rFonts w:ascii="Arial"/>
          <w:sz w:val="22"/>
        </w:rPr>
        <w:t>of</w:t>
      </w:r>
      <w:r>
        <w:rPr>
          <w:rFonts w:ascii="Arial"/>
          <w:spacing w:val="-5"/>
          <w:sz w:val="22"/>
        </w:rPr>
        <w:t> </w:t>
      </w:r>
      <w:r>
        <w:rPr>
          <w:rFonts w:ascii="Arial"/>
          <w:sz w:val="22"/>
        </w:rPr>
        <w:t>hearing</w:t>
      </w:r>
      <w:r>
        <w:rPr>
          <w:rFonts w:ascii="Arial"/>
          <w:spacing w:val="-5"/>
          <w:sz w:val="22"/>
        </w:rPr>
        <w:t> </w:t>
      </w:r>
      <w:r>
        <w:rPr>
          <w:rFonts w:ascii="Arial"/>
          <w:sz w:val="22"/>
        </w:rPr>
        <w:t>problems</w:t>
      </w:r>
      <w:r>
        <w:rPr>
          <w:rFonts w:ascii="Arial"/>
          <w:spacing w:val="-4"/>
          <w:sz w:val="22"/>
        </w:rPr>
        <w:t> </w:t>
      </w:r>
      <w:r>
        <w:rPr>
          <w:rFonts w:ascii="Arial"/>
          <w:sz w:val="22"/>
        </w:rPr>
        <w:t>and</w:t>
      </w:r>
      <w:r>
        <w:rPr>
          <w:rFonts w:ascii="Arial"/>
          <w:spacing w:val="-6"/>
          <w:sz w:val="22"/>
        </w:rPr>
        <w:t> </w:t>
      </w:r>
      <w:r>
        <w:rPr>
          <w:rFonts w:ascii="Arial"/>
          <w:sz w:val="22"/>
        </w:rPr>
        <w:t>subsequent</w:t>
      </w:r>
      <w:r>
        <w:rPr>
          <w:rFonts w:ascii="Arial"/>
          <w:spacing w:val="-3"/>
          <w:sz w:val="22"/>
        </w:rPr>
        <w:t> </w:t>
      </w:r>
      <w:r>
        <w:rPr>
          <w:rFonts w:ascii="Arial"/>
          <w:sz w:val="22"/>
        </w:rPr>
        <w:t>communication</w:t>
      </w:r>
      <w:r>
        <w:rPr>
          <w:rFonts w:ascii="Arial"/>
          <w:spacing w:val="-5"/>
          <w:sz w:val="22"/>
        </w:rPr>
        <w:t> </w:t>
      </w:r>
      <w:r>
        <w:rPr>
          <w:rFonts w:ascii="Arial"/>
          <w:sz w:val="22"/>
        </w:rPr>
        <w:t>difficulties</w:t>
      </w:r>
      <w:r>
        <w:rPr>
          <w:rFonts w:ascii="Arial"/>
          <w:spacing w:val="-4"/>
          <w:sz w:val="22"/>
        </w:rPr>
        <w:t> </w:t>
      </w:r>
      <w:r>
        <w:rPr>
          <w:rFonts w:ascii="Arial"/>
          <w:sz w:val="22"/>
        </w:rPr>
        <w:t>on</w:t>
      </w:r>
      <w:r>
        <w:rPr>
          <w:rFonts w:ascii="Arial"/>
          <w:spacing w:val="-42"/>
          <w:sz w:val="22"/>
        </w:rPr>
        <w:t> </w:t>
      </w:r>
      <w:r>
        <w:rPr>
          <w:rFonts w:ascii="Arial"/>
          <w:sz w:val="22"/>
        </w:rPr>
        <w:t>interpersonal communication including impact on marital dyads, family dynamics, work relationships, etc.</w:t>
      </w:r>
      <w:r>
        <w:rPr>
          <w:rFonts w:ascii="Arial"/>
          <w:spacing w:val="-51"/>
          <w:sz w:val="22"/>
        </w:rPr>
        <w:t> </w:t>
      </w:r>
      <w:r>
        <w:rPr>
          <w:rFonts w:ascii="Arial"/>
          <w:color w:val="FF0000"/>
          <w:sz w:val="22"/>
        </w:rPr>
        <w:t>(E5)</w:t>
      </w:r>
    </w:p>
    <w:p>
      <w:pPr>
        <w:tabs>
          <w:tab w:pos="609" w:val="left" w:leader="none"/>
        </w:tabs>
        <w:spacing w:before="12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Cerumen</w:t>
      </w:r>
      <w:r>
        <w:rPr>
          <w:rFonts w:ascii="Arial"/>
          <w:spacing w:val="-5"/>
          <w:sz w:val="22"/>
        </w:rPr>
        <w:t> </w:t>
      </w:r>
      <w:r>
        <w:rPr>
          <w:rFonts w:ascii="Arial"/>
          <w:sz w:val="22"/>
        </w:rPr>
        <w:t>management</w:t>
      </w:r>
    </w:p>
    <w:p>
      <w:pPr>
        <w:spacing w:after="0"/>
        <w:jc w:val="left"/>
        <w:rPr>
          <w:rFonts w:ascii="Arial"/>
          <w:sz w:val="22"/>
        </w:rPr>
        <w:sectPr>
          <w:pgSz w:w="12240" w:h="15840"/>
          <w:pgMar w:header="0" w:footer="753" w:top="1360" w:bottom="940" w:left="600" w:right="1180"/>
        </w:sectPr>
      </w:pPr>
    </w:p>
    <w:p>
      <w:pPr>
        <w:spacing w:before="80"/>
        <w:ind w:left="120" w:right="0" w:firstLine="0"/>
        <w:jc w:val="left"/>
        <w:rPr>
          <w:rFonts w:ascii="Arial"/>
          <w:b/>
          <w:sz w:val="22"/>
        </w:rPr>
      </w:pPr>
      <w:r>
        <w:rPr>
          <w:rFonts w:ascii="Arial"/>
          <w:b/>
          <w:sz w:val="22"/>
          <w:u w:val="thick"/>
        </w:rPr>
        <w:t>HEARING AIDS</w:t>
      </w:r>
    </w:p>
    <w:p>
      <w:pPr>
        <w:spacing w:before="120"/>
        <w:ind w:left="120" w:right="0" w:firstLine="0"/>
        <w:jc w:val="left"/>
        <w:rPr>
          <w:rFonts w:ascii="Arial"/>
          <w:i/>
          <w:sz w:val="16"/>
        </w:rPr>
      </w:pPr>
      <w:r>
        <w:rPr>
          <w:rFonts w:ascii="Arial"/>
          <w:i/>
          <w:sz w:val="16"/>
        </w:rPr>
        <w:t>(to be completed for clinical experiences involving intervention using hearing aids)</w:t>
      </w:r>
    </w:p>
    <w:p>
      <w:pPr>
        <w:tabs>
          <w:tab w:pos="609" w:val="left" w:leader="none"/>
        </w:tabs>
        <w:spacing w:before="12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Perform</w:t>
      </w:r>
      <w:r>
        <w:rPr>
          <w:rFonts w:ascii="Arial"/>
          <w:spacing w:val="-4"/>
          <w:sz w:val="22"/>
        </w:rPr>
        <w:t> </w:t>
      </w:r>
      <w:r>
        <w:rPr>
          <w:rFonts w:ascii="Arial"/>
          <w:sz w:val="22"/>
        </w:rPr>
        <w:t>hearing</w:t>
      </w:r>
      <w:r>
        <w:rPr>
          <w:rFonts w:ascii="Arial"/>
          <w:spacing w:val="-3"/>
          <w:sz w:val="22"/>
        </w:rPr>
        <w:t> </w:t>
      </w:r>
      <w:r>
        <w:rPr>
          <w:rFonts w:ascii="Arial"/>
          <w:sz w:val="22"/>
        </w:rPr>
        <w:t>aid/assistive</w:t>
      </w:r>
      <w:r>
        <w:rPr>
          <w:rFonts w:ascii="Arial"/>
          <w:spacing w:val="-2"/>
          <w:sz w:val="22"/>
        </w:rPr>
        <w:t> </w:t>
      </w:r>
      <w:r>
        <w:rPr>
          <w:rFonts w:ascii="Arial"/>
          <w:sz w:val="22"/>
        </w:rPr>
        <w:t>listening</w:t>
      </w:r>
      <w:r>
        <w:rPr>
          <w:rFonts w:ascii="Arial"/>
          <w:spacing w:val="-3"/>
          <w:sz w:val="22"/>
        </w:rPr>
        <w:t> </w:t>
      </w:r>
      <w:r>
        <w:rPr>
          <w:rFonts w:ascii="Arial"/>
          <w:sz w:val="22"/>
        </w:rPr>
        <w:t>device/sensory</w:t>
      </w:r>
      <w:r>
        <w:rPr>
          <w:rFonts w:ascii="Arial"/>
          <w:spacing w:val="-1"/>
          <w:sz w:val="22"/>
        </w:rPr>
        <w:t> </w:t>
      </w:r>
      <w:r>
        <w:rPr>
          <w:rFonts w:ascii="Arial"/>
          <w:sz w:val="22"/>
        </w:rPr>
        <w:t>aid</w:t>
      </w:r>
      <w:r>
        <w:rPr>
          <w:rFonts w:ascii="Arial"/>
          <w:spacing w:val="-5"/>
          <w:sz w:val="22"/>
        </w:rPr>
        <w:t> </w:t>
      </w:r>
      <w:r>
        <w:rPr>
          <w:rFonts w:ascii="Arial"/>
          <w:sz w:val="22"/>
        </w:rPr>
        <w:t>assessment,</w:t>
      </w:r>
      <w:r>
        <w:rPr>
          <w:rFonts w:ascii="Arial"/>
          <w:spacing w:val="-3"/>
          <w:sz w:val="22"/>
        </w:rPr>
        <w:t> </w:t>
      </w:r>
      <w:r>
        <w:rPr>
          <w:rFonts w:ascii="Arial"/>
          <w:sz w:val="22"/>
        </w:rPr>
        <w:t>selection</w:t>
      </w:r>
      <w:r>
        <w:rPr>
          <w:rFonts w:ascii="Arial"/>
          <w:spacing w:val="-3"/>
          <w:sz w:val="22"/>
        </w:rPr>
        <w:t> </w:t>
      </w:r>
      <w:r>
        <w:rPr>
          <w:rFonts w:ascii="Arial"/>
          <w:sz w:val="22"/>
        </w:rPr>
        <w:t>and</w:t>
      </w:r>
      <w:r>
        <w:rPr>
          <w:rFonts w:ascii="Arial"/>
          <w:spacing w:val="-4"/>
          <w:sz w:val="22"/>
        </w:rPr>
        <w:t> </w:t>
      </w:r>
      <w:r>
        <w:rPr>
          <w:rFonts w:ascii="Arial"/>
          <w:sz w:val="22"/>
        </w:rPr>
        <w:t>fitting</w:t>
      </w:r>
      <w:r>
        <w:rPr>
          <w:rFonts w:ascii="Arial"/>
          <w:spacing w:val="-25"/>
          <w:sz w:val="22"/>
        </w:rPr>
        <w:t> </w:t>
      </w:r>
      <w:r>
        <w:rPr>
          <w:rFonts w:ascii="Arial"/>
          <w:color w:val="FF0000"/>
          <w:sz w:val="22"/>
        </w:rPr>
        <w:t>(E8)</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Define appropriate device parameters for the user</w:t>
      </w:r>
      <w:r>
        <w:rPr>
          <w:rFonts w:ascii="Arial"/>
          <w:spacing w:val="-14"/>
          <w:sz w:val="22"/>
        </w:rPr>
        <w:t> </w:t>
      </w:r>
      <w:r>
        <w:rPr>
          <w:rFonts w:ascii="Arial"/>
          <w:color w:val="FF0000"/>
          <w:sz w:val="22"/>
        </w:rPr>
        <w:t>(E9)</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Verify that amplification devices are functioning appropriately</w:t>
      </w:r>
      <w:r>
        <w:rPr>
          <w:rFonts w:ascii="Arial"/>
          <w:spacing w:val="-15"/>
          <w:sz w:val="22"/>
        </w:rPr>
        <w:t> </w:t>
      </w:r>
      <w:r>
        <w:rPr>
          <w:rFonts w:ascii="Arial"/>
          <w:color w:val="FF0000"/>
          <w:sz w:val="22"/>
        </w:rPr>
        <w:t>(E10)</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Conduct real-ear measurements and use patient input to set devices accurately</w:t>
      </w:r>
      <w:r>
        <w:rPr>
          <w:rFonts w:ascii="Arial"/>
          <w:spacing w:val="-35"/>
          <w:sz w:val="22"/>
        </w:rPr>
        <w:t> </w:t>
      </w:r>
      <w:r>
        <w:rPr>
          <w:rFonts w:ascii="Arial"/>
          <w:color w:val="FF0000"/>
          <w:sz w:val="22"/>
        </w:rPr>
        <w:t>(E11)</w:t>
      </w:r>
    </w:p>
    <w:p>
      <w:pPr>
        <w:tabs>
          <w:tab w:pos="609" w:val="left" w:leader="none"/>
        </w:tabs>
        <w:spacing w:before="121"/>
        <w:ind w:left="120" w:right="49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Incorporate</w:t>
      </w:r>
      <w:r>
        <w:rPr>
          <w:rFonts w:ascii="Arial"/>
          <w:spacing w:val="-13"/>
          <w:sz w:val="22"/>
        </w:rPr>
        <w:t> </w:t>
      </w:r>
      <w:r>
        <w:rPr>
          <w:rFonts w:ascii="Arial"/>
          <w:sz w:val="22"/>
        </w:rPr>
        <w:t>soundfield</w:t>
      </w:r>
      <w:r>
        <w:rPr>
          <w:rFonts w:ascii="Arial"/>
          <w:spacing w:val="-8"/>
          <w:sz w:val="22"/>
        </w:rPr>
        <w:t> </w:t>
      </w:r>
      <w:r>
        <w:rPr>
          <w:rFonts w:ascii="Arial"/>
          <w:sz w:val="22"/>
        </w:rPr>
        <w:t>functional</w:t>
      </w:r>
      <w:r>
        <w:rPr>
          <w:rFonts w:ascii="Arial"/>
          <w:spacing w:val="-8"/>
          <w:sz w:val="22"/>
        </w:rPr>
        <w:t> </w:t>
      </w:r>
      <w:r>
        <w:rPr>
          <w:rFonts w:ascii="Arial"/>
          <w:sz w:val="22"/>
        </w:rPr>
        <w:t>gain</w:t>
      </w:r>
      <w:r>
        <w:rPr>
          <w:rFonts w:ascii="Arial"/>
          <w:spacing w:val="-11"/>
          <w:sz w:val="22"/>
        </w:rPr>
        <w:t> </w:t>
      </w:r>
      <w:r>
        <w:rPr>
          <w:rFonts w:ascii="Arial"/>
          <w:sz w:val="22"/>
        </w:rPr>
        <w:t>testing</w:t>
      </w:r>
      <w:r>
        <w:rPr>
          <w:rFonts w:ascii="Arial"/>
          <w:spacing w:val="-7"/>
          <w:sz w:val="22"/>
        </w:rPr>
        <w:t> </w:t>
      </w:r>
      <w:r>
        <w:rPr>
          <w:rFonts w:ascii="Arial"/>
          <w:sz w:val="22"/>
        </w:rPr>
        <w:t>when</w:t>
      </w:r>
      <w:r>
        <w:rPr>
          <w:rFonts w:ascii="Arial"/>
          <w:spacing w:val="-6"/>
          <w:sz w:val="22"/>
        </w:rPr>
        <w:t> </w:t>
      </w:r>
      <w:r>
        <w:rPr>
          <w:rFonts w:ascii="Arial"/>
          <w:sz w:val="22"/>
        </w:rPr>
        <w:t>fitting</w:t>
      </w:r>
      <w:r>
        <w:rPr>
          <w:rFonts w:ascii="Arial"/>
          <w:spacing w:val="-9"/>
          <w:sz w:val="22"/>
        </w:rPr>
        <w:t> </w:t>
      </w:r>
      <w:r>
        <w:rPr>
          <w:rFonts w:ascii="Arial"/>
          <w:sz w:val="22"/>
        </w:rPr>
        <w:t>osseointegrated</w:t>
      </w:r>
      <w:r>
        <w:rPr>
          <w:rFonts w:ascii="Arial"/>
          <w:spacing w:val="-12"/>
          <w:sz w:val="22"/>
        </w:rPr>
        <w:t> </w:t>
      </w:r>
      <w:r>
        <w:rPr>
          <w:rFonts w:ascii="Arial"/>
          <w:sz w:val="22"/>
        </w:rPr>
        <w:t>and</w:t>
      </w:r>
      <w:r>
        <w:rPr>
          <w:rFonts w:ascii="Arial"/>
          <w:spacing w:val="-8"/>
          <w:sz w:val="22"/>
        </w:rPr>
        <w:t> </w:t>
      </w:r>
      <w:r>
        <w:rPr>
          <w:rFonts w:ascii="Arial"/>
          <w:sz w:val="22"/>
        </w:rPr>
        <w:t>other</w:t>
      </w:r>
      <w:r>
        <w:rPr>
          <w:rFonts w:ascii="Arial"/>
          <w:spacing w:val="-8"/>
          <w:sz w:val="22"/>
        </w:rPr>
        <w:t> </w:t>
      </w:r>
      <w:r>
        <w:rPr>
          <w:rFonts w:ascii="Arial"/>
          <w:sz w:val="22"/>
        </w:rPr>
        <w:t>implantable devices </w:t>
      </w:r>
      <w:r>
        <w:rPr>
          <w:rFonts w:ascii="Arial"/>
          <w:color w:val="FF0000"/>
          <w:sz w:val="22"/>
        </w:rPr>
        <w:t>(E12)</w:t>
      </w:r>
    </w:p>
    <w:p>
      <w:pPr>
        <w:tabs>
          <w:tab w:pos="609" w:val="left" w:leader="none"/>
        </w:tabs>
        <w:spacing w:before="121"/>
        <w:ind w:left="120" w:right="1419"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Conduct</w:t>
      </w:r>
      <w:r>
        <w:rPr>
          <w:rFonts w:ascii="Arial"/>
          <w:spacing w:val="-7"/>
          <w:sz w:val="22"/>
        </w:rPr>
        <w:t> </w:t>
      </w:r>
      <w:r>
        <w:rPr>
          <w:rFonts w:ascii="Arial"/>
          <w:sz w:val="22"/>
        </w:rPr>
        <w:t>individual</w:t>
      </w:r>
      <w:r>
        <w:rPr>
          <w:rFonts w:ascii="Arial"/>
          <w:spacing w:val="-9"/>
          <w:sz w:val="22"/>
        </w:rPr>
        <w:t> </w:t>
      </w:r>
      <w:r>
        <w:rPr>
          <w:rFonts w:ascii="Arial"/>
          <w:sz w:val="22"/>
        </w:rPr>
        <w:t>and/or</w:t>
      </w:r>
      <w:r>
        <w:rPr>
          <w:rFonts w:ascii="Arial"/>
          <w:spacing w:val="-7"/>
          <w:sz w:val="22"/>
        </w:rPr>
        <w:t> </w:t>
      </w:r>
      <w:r>
        <w:rPr>
          <w:rFonts w:ascii="Arial"/>
          <w:sz w:val="22"/>
        </w:rPr>
        <w:t>group</w:t>
      </w:r>
      <w:r>
        <w:rPr>
          <w:rFonts w:ascii="Arial"/>
          <w:spacing w:val="-11"/>
          <w:sz w:val="22"/>
        </w:rPr>
        <w:t> </w:t>
      </w:r>
      <w:r>
        <w:rPr>
          <w:rFonts w:ascii="Arial"/>
          <w:sz w:val="22"/>
        </w:rPr>
        <w:t>hearing</w:t>
      </w:r>
      <w:r>
        <w:rPr>
          <w:rFonts w:ascii="Arial"/>
          <w:spacing w:val="-14"/>
          <w:sz w:val="22"/>
        </w:rPr>
        <w:t> </w:t>
      </w:r>
      <w:r>
        <w:rPr>
          <w:rFonts w:ascii="Arial"/>
          <w:sz w:val="22"/>
        </w:rPr>
        <w:t>aid,</w:t>
      </w:r>
      <w:r>
        <w:rPr>
          <w:rFonts w:ascii="Arial"/>
          <w:spacing w:val="-14"/>
          <w:sz w:val="22"/>
        </w:rPr>
        <w:t> </w:t>
      </w:r>
      <w:r>
        <w:rPr>
          <w:rFonts w:ascii="Arial"/>
          <w:sz w:val="22"/>
        </w:rPr>
        <w:t>assistive</w:t>
      </w:r>
      <w:r>
        <w:rPr>
          <w:rFonts w:ascii="Arial"/>
          <w:spacing w:val="-15"/>
          <w:sz w:val="22"/>
        </w:rPr>
        <w:t> </w:t>
      </w:r>
      <w:r>
        <w:rPr>
          <w:rFonts w:ascii="Arial"/>
          <w:sz w:val="22"/>
        </w:rPr>
        <w:t>listening</w:t>
      </w:r>
      <w:r>
        <w:rPr>
          <w:rFonts w:ascii="Arial"/>
          <w:spacing w:val="-13"/>
          <w:sz w:val="22"/>
        </w:rPr>
        <w:t> </w:t>
      </w:r>
      <w:r>
        <w:rPr>
          <w:rFonts w:ascii="Arial"/>
          <w:sz w:val="22"/>
        </w:rPr>
        <w:t>device,</w:t>
      </w:r>
      <w:r>
        <w:rPr>
          <w:rFonts w:ascii="Arial"/>
          <w:spacing w:val="-13"/>
          <w:sz w:val="22"/>
        </w:rPr>
        <w:t> </w:t>
      </w:r>
      <w:r>
        <w:rPr>
          <w:rFonts w:ascii="Arial"/>
          <w:sz w:val="22"/>
        </w:rPr>
        <w:t>and</w:t>
      </w:r>
      <w:r>
        <w:rPr>
          <w:rFonts w:ascii="Arial"/>
          <w:spacing w:val="-18"/>
          <w:sz w:val="22"/>
        </w:rPr>
        <w:t> </w:t>
      </w:r>
      <w:r>
        <w:rPr>
          <w:rFonts w:ascii="Arial"/>
          <w:sz w:val="22"/>
        </w:rPr>
        <w:t>sensory</w:t>
      </w:r>
      <w:r>
        <w:rPr>
          <w:rFonts w:ascii="Arial"/>
          <w:spacing w:val="-14"/>
          <w:sz w:val="22"/>
        </w:rPr>
        <w:t> </w:t>
      </w:r>
      <w:r>
        <w:rPr>
          <w:rFonts w:ascii="Arial"/>
          <w:sz w:val="22"/>
        </w:rPr>
        <w:t>aid orientations</w:t>
      </w:r>
      <w:r>
        <w:rPr>
          <w:rFonts w:ascii="Arial"/>
          <w:spacing w:val="-4"/>
          <w:sz w:val="22"/>
        </w:rPr>
        <w:t> </w:t>
      </w:r>
      <w:r>
        <w:rPr>
          <w:rFonts w:ascii="Arial"/>
          <w:color w:val="FF0000"/>
          <w:sz w:val="22"/>
        </w:rPr>
        <w:t>(E13)</w:t>
      </w:r>
    </w:p>
    <w:p>
      <w:pPr>
        <w:tabs>
          <w:tab w:pos="609" w:val="left" w:leader="none"/>
        </w:tabs>
        <w:spacing w:before="118"/>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Use validation measures and patient input to ensure benefit is</w:t>
      </w:r>
      <w:r>
        <w:rPr>
          <w:rFonts w:ascii="Arial"/>
          <w:spacing w:val="-12"/>
          <w:sz w:val="22"/>
        </w:rPr>
        <w:t> </w:t>
      </w:r>
      <w:r>
        <w:rPr>
          <w:rFonts w:ascii="Arial"/>
          <w:sz w:val="22"/>
        </w:rPr>
        <w:t>obtained</w:t>
      </w:r>
    </w:p>
    <w:p>
      <w:pPr>
        <w:pStyle w:val="BodyText"/>
        <w:ind w:left="0"/>
        <w:rPr>
          <w:rFonts w:ascii="Arial"/>
          <w:sz w:val="20"/>
        </w:rPr>
      </w:pPr>
    </w:p>
    <w:p>
      <w:pPr>
        <w:pStyle w:val="BodyText"/>
        <w:spacing w:before="10"/>
        <w:ind w:left="0"/>
        <w:rPr>
          <w:rFonts w:ascii="Arial"/>
          <w:sz w:val="22"/>
        </w:rPr>
      </w:pPr>
    </w:p>
    <w:p>
      <w:pPr>
        <w:spacing w:before="0"/>
        <w:ind w:left="120" w:right="0" w:firstLine="0"/>
        <w:jc w:val="left"/>
        <w:rPr>
          <w:rFonts w:ascii="Arial"/>
          <w:b/>
          <w:sz w:val="22"/>
        </w:rPr>
      </w:pPr>
      <w:r>
        <w:rPr>
          <w:rFonts w:ascii="Arial"/>
          <w:b/>
          <w:sz w:val="22"/>
          <w:u w:val="thick"/>
        </w:rPr>
        <w:t>HEARING ASSISTIVE TECHNOLOGY</w:t>
      </w:r>
    </w:p>
    <w:p>
      <w:pPr>
        <w:spacing w:before="121"/>
        <w:ind w:left="120" w:right="0" w:firstLine="0"/>
        <w:jc w:val="left"/>
        <w:rPr>
          <w:rFonts w:ascii="Arial"/>
          <w:i/>
          <w:sz w:val="16"/>
        </w:rPr>
      </w:pPr>
      <w:r>
        <w:rPr>
          <w:rFonts w:ascii="Arial"/>
          <w:i/>
          <w:sz w:val="16"/>
        </w:rPr>
        <w:t>(to be completed for clinical experiences involving intervention using hearing assistive technology)</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Identify the need for/fit appropriate hearing assistive technology systems (HATS)</w:t>
      </w:r>
      <w:r>
        <w:rPr>
          <w:rFonts w:ascii="Arial"/>
          <w:spacing w:val="-41"/>
          <w:sz w:val="22"/>
        </w:rPr>
        <w:t> </w:t>
      </w:r>
      <w:r>
        <w:rPr>
          <w:rFonts w:ascii="Arial"/>
          <w:color w:val="FF0000"/>
          <w:sz w:val="22"/>
        </w:rPr>
        <w:t>(E17)</w:t>
      </w:r>
    </w:p>
    <w:p>
      <w:pPr>
        <w:tabs>
          <w:tab w:pos="609" w:val="left" w:leader="none"/>
        </w:tabs>
        <w:spacing w:before="122"/>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Provide HATS for those requiring access in public, private and work settings</w:t>
      </w:r>
      <w:r>
        <w:rPr>
          <w:rFonts w:ascii="Arial"/>
          <w:spacing w:val="-32"/>
          <w:sz w:val="22"/>
        </w:rPr>
        <w:t> </w:t>
      </w:r>
      <w:r>
        <w:rPr>
          <w:rFonts w:ascii="Arial"/>
          <w:color w:val="FF0000"/>
          <w:sz w:val="22"/>
        </w:rPr>
        <w:t>(E18)</w:t>
      </w:r>
    </w:p>
    <w:p>
      <w:pPr>
        <w:tabs>
          <w:tab w:pos="609" w:val="left" w:leader="none"/>
        </w:tabs>
        <w:spacing w:before="119"/>
        <w:ind w:left="120" w:right="88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Ensure compatibility of HATS in real world environments and when used in conjunction with hearing aids, cochlear implants, or other devices</w:t>
      </w:r>
      <w:r>
        <w:rPr>
          <w:rFonts w:ascii="Arial"/>
          <w:spacing w:val="-5"/>
          <w:sz w:val="22"/>
        </w:rPr>
        <w:t> </w:t>
      </w:r>
      <w:r>
        <w:rPr>
          <w:rFonts w:ascii="Arial"/>
          <w:color w:val="FF0000"/>
          <w:sz w:val="22"/>
        </w:rPr>
        <w:t>(E19)</w:t>
      </w:r>
    </w:p>
    <w:p>
      <w:pPr>
        <w:tabs>
          <w:tab w:pos="609" w:val="left" w:leader="none"/>
        </w:tabs>
        <w:spacing w:before="120"/>
        <w:ind w:left="120" w:right="452"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Provide services/make appropriate referral for use/installation of multi-user HATS (e.g., systems in theaters, churches, schools)</w:t>
      </w:r>
      <w:r>
        <w:rPr>
          <w:rFonts w:ascii="Arial"/>
          <w:spacing w:val="6"/>
          <w:sz w:val="22"/>
        </w:rPr>
        <w:t> </w:t>
      </w:r>
      <w:r>
        <w:rPr>
          <w:rFonts w:ascii="Arial"/>
          <w:color w:val="FF0000"/>
          <w:sz w:val="22"/>
        </w:rPr>
        <w:t>(E20)</w:t>
      </w:r>
    </w:p>
    <w:p>
      <w:pPr>
        <w:pStyle w:val="BodyText"/>
        <w:ind w:left="0"/>
        <w:rPr>
          <w:rFonts w:ascii="Arial"/>
        </w:rPr>
      </w:pPr>
    </w:p>
    <w:p>
      <w:pPr>
        <w:pStyle w:val="BodyText"/>
        <w:spacing w:before="9"/>
        <w:ind w:left="0"/>
        <w:rPr>
          <w:rFonts w:ascii="Arial"/>
          <w:sz w:val="18"/>
        </w:rPr>
      </w:pPr>
    </w:p>
    <w:p>
      <w:pPr>
        <w:spacing w:before="1"/>
        <w:ind w:left="120" w:right="0" w:firstLine="0"/>
        <w:jc w:val="left"/>
        <w:rPr>
          <w:rFonts w:ascii="Arial"/>
          <w:b/>
          <w:sz w:val="22"/>
        </w:rPr>
      </w:pPr>
      <w:r>
        <w:rPr>
          <w:rFonts w:ascii="Arial"/>
          <w:b/>
          <w:sz w:val="22"/>
          <w:u w:val="thick"/>
        </w:rPr>
        <w:t>COCHLEAR IMPLANTS</w:t>
      </w:r>
    </w:p>
    <w:p>
      <w:pPr>
        <w:spacing w:before="120"/>
        <w:ind w:left="120" w:right="0" w:firstLine="0"/>
        <w:jc w:val="left"/>
        <w:rPr>
          <w:rFonts w:ascii="Arial"/>
          <w:i/>
          <w:sz w:val="16"/>
        </w:rPr>
      </w:pPr>
      <w:r>
        <w:rPr>
          <w:rFonts w:ascii="Arial"/>
          <w:i/>
          <w:sz w:val="16"/>
        </w:rPr>
        <w:t>(to be completed for clinical experiences involving intervention using cochlear implants)</w:t>
      </w:r>
    </w:p>
    <w:p>
      <w:pPr>
        <w:tabs>
          <w:tab w:pos="609" w:val="left" w:leader="none"/>
        </w:tabs>
        <w:spacing w:before="119"/>
        <w:ind w:left="120" w:right="623"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Identify</w:t>
      </w:r>
      <w:r>
        <w:rPr>
          <w:rFonts w:ascii="Arial"/>
          <w:spacing w:val="-10"/>
          <w:sz w:val="22"/>
        </w:rPr>
        <w:t> </w:t>
      </w:r>
      <w:r>
        <w:rPr>
          <w:rFonts w:ascii="Arial"/>
          <w:sz w:val="22"/>
        </w:rPr>
        <w:t>individuals</w:t>
      </w:r>
      <w:r>
        <w:rPr>
          <w:rFonts w:ascii="Arial"/>
          <w:spacing w:val="-8"/>
          <w:sz w:val="22"/>
        </w:rPr>
        <w:t> </w:t>
      </w:r>
      <w:r>
        <w:rPr>
          <w:rFonts w:ascii="Arial"/>
          <w:sz w:val="22"/>
        </w:rPr>
        <w:t>who</w:t>
      </w:r>
      <w:r>
        <w:rPr>
          <w:rFonts w:ascii="Arial"/>
          <w:spacing w:val="-8"/>
          <w:sz w:val="22"/>
        </w:rPr>
        <w:t> </w:t>
      </w:r>
      <w:r>
        <w:rPr>
          <w:rFonts w:ascii="Arial"/>
          <w:sz w:val="22"/>
        </w:rPr>
        <w:t>are</w:t>
      </w:r>
      <w:r>
        <w:rPr>
          <w:rFonts w:ascii="Arial"/>
          <w:spacing w:val="-10"/>
          <w:sz w:val="22"/>
        </w:rPr>
        <w:t> </w:t>
      </w:r>
      <w:r>
        <w:rPr>
          <w:rFonts w:ascii="Arial"/>
          <w:sz w:val="22"/>
        </w:rPr>
        <w:t>candidates</w:t>
      </w:r>
      <w:r>
        <w:rPr>
          <w:rFonts w:ascii="Arial"/>
          <w:spacing w:val="-12"/>
          <w:sz w:val="22"/>
        </w:rPr>
        <w:t> </w:t>
      </w:r>
      <w:r>
        <w:rPr>
          <w:rFonts w:ascii="Arial"/>
          <w:sz w:val="22"/>
        </w:rPr>
        <w:t>for</w:t>
      </w:r>
      <w:r>
        <w:rPr>
          <w:rFonts w:ascii="Arial"/>
          <w:spacing w:val="-7"/>
          <w:sz w:val="22"/>
        </w:rPr>
        <w:t> </w:t>
      </w:r>
      <w:r>
        <w:rPr>
          <w:rFonts w:ascii="Arial"/>
          <w:sz w:val="22"/>
        </w:rPr>
        <w:t>cochlear</w:t>
      </w:r>
      <w:r>
        <w:rPr>
          <w:rFonts w:ascii="Arial"/>
          <w:spacing w:val="-4"/>
          <w:sz w:val="22"/>
        </w:rPr>
        <w:t> </w:t>
      </w:r>
      <w:r>
        <w:rPr>
          <w:rFonts w:ascii="Arial"/>
          <w:sz w:val="22"/>
        </w:rPr>
        <w:t>implantation</w:t>
      </w:r>
      <w:r>
        <w:rPr>
          <w:rFonts w:ascii="Arial"/>
          <w:spacing w:val="-8"/>
          <w:sz w:val="22"/>
        </w:rPr>
        <w:t> </w:t>
      </w:r>
      <w:r>
        <w:rPr>
          <w:rFonts w:ascii="Arial"/>
          <w:sz w:val="22"/>
        </w:rPr>
        <w:t>and</w:t>
      </w:r>
      <w:r>
        <w:rPr>
          <w:rFonts w:ascii="Arial"/>
          <w:spacing w:val="-10"/>
          <w:sz w:val="22"/>
        </w:rPr>
        <w:t> </w:t>
      </w:r>
      <w:r>
        <w:rPr>
          <w:rFonts w:ascii="Arial"/>
          <w:sz w:val="22"/>
        </w:rPr>
        <w:t>other</w:t>
      </w:r>
      <w:r>
        <w:rPr>
          <w:rFonts w:ascii="Arial"/>
          <w:spacing w:val="-7"/>
          <w:sz w:val="22"/>
        </w:rPr>
        <w:t> </w:t>
      </w:r>
      <w:r>
        <w:rPr>
          <w:rFonts w:ascii="Arial"/>
          <w:sz w:val="22"/>
        </w:rPr>
        <w:t>implantable</w:t>
      </w:r>
      <w:r>
        <w:rPr>
          <w:rFonts w:ascii="Arial"/>
          <w:spacing w:val="-8"/>
          <w:sz w:val="22"/>
        </w:rPr>
        <w:t> </w:t>
      </w:r>
      <w:r>
        <w:rPr>
          <w:rFonts w:ascii="Arial"/>
          <w:sz w:val="22"/>
        </w:rPr>
        <w:t>devices </w:t>
      </w:r>
      <w:r>
        <w:rPr>
          <w:rFonts w:ascii="Arial"/>
          <w:color w:val="FF0000"/>
          <w:sz w:val="22"/>
        </w:rPr>
        <w:t>(E14)</w:t>
      </w:r>
    </w:p>
    <w:p>
      <w:pPr>
        <w:tabs>
          <w:tab w:pos="609" w:val="left" w:leader="none"/>
        </w:tabs>
        <w:spacing w:before="121"/>
        <w:ind w:left="120" w:right="993"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Counsel cochlear implant candidates and their families regarding the benefits/limitations of cochlear implants </w:t>
      </w:r>
      <w:r>
        <w:rPr>
          <w:rFonts w:ascii="Arial"/>
          <w:color w:val="FF0000"/>
          <w:sz w:val="22"/>
        </w:rPr>
        <w:t>(E15)</w:t>
      </w:r>
    </w:p>
    <w:p>
      <w:pPr>
        <w:tabs>
          <w:tab w:pos="609" w:val="left" w:leader="none"/>
        </w:tabs>
        <w:spacing w:before="120"/>
        <w:ind w:left="120" w:right="295"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Provide programming, fitting adjustments, and post-fitting counseling for cochlear implant patients </w:t>
      </w:r>
      <w:r>
        <w:rPr>
          <w:rFonts w:ascii="Arial"/>
          <w:color w:val="FF0000"/>
          <w:sz w:val="22"/>
        </w:rPr>
        <w:t>(E16)</w:t>
      </w:r>
    </w:p>
    <w:p>
      <w:pPr>
        <w:pStyle w:val="BodyText"/>
        <w:ind w:left="0"/>
        <w:rPr>
          <w:rFonts w:ascii="Arial"/>
        </w:rPr>
      </w:pPr>
    </w:p>
    <w:p>
      <w:pPr>
        <w:pStyle w:val="BodyText"/>
        <w:spacing w:before="10"/>
        <w:ind w:left="0"/>
        <w:rPr>
          <w:rFonts w:ascii="Arial"/>
          <w:sz w:val="18"/>
        </w:rPr>
      </w:pPr>
    </w:p>
    <w:p>
      <w:pPr>
        <w:spacing w:before="0"/>
        <w:ind w:left="120" w:right="0" w:firstLine="0"/>
        <w:jc w:val="left"/>
        <w:rPr>
          <w:rFonts w:ascii="Arial"/>
          <w:b/>
          <w:sz w:val="22"/>
        </w:rPr>
      </w:pPr>
      <w:r>
        <w:rPr>
          <w:rFonts w:ascii="Arial"/>
          <w:b/>
          <w:sz w:val="22"/>
          <w:u w:val="thick"/>
        </w:rPr>
        <w:t>PEDIATRICS</w:t>
      </w:r>
    </w:p>
    <w:p>
      <w:pPr>
        <w:spacing w:before="120"/>
        <w:ind w:left="120" w:right="0" w:firstLine="0"/>
        <w:jc w:val="left"/>
        <w:rPr>
          <w:rFonts w:ascii="Arial"/>
          <w:i/>
          <w:sz w:val="16"/>
        </w:rPr>
      </w:pPr>
      <w:r>
        <w:rPr>
          <w:rFonts w:ascii="Arial"/>
          <w:i/>
          <w:sz w:val="16"/>
        </w:rPr>
        <w:t>(to be completed for clinical experiences involving pediatric patients)</w:t>
      </w:r>
    </w:p>
    <w:p>
      <w:pPr>
        <w:spacing w:before="120"/>
        <w:ind w:left="120" w:right="0" w:firstLine="0"/>
        <w:jc w:val="left"/>
        <w:rPr>
          <w:rFonts w:ascii="Arial"/>
          <w:b/>
          <w:sz w:val="22"/>
        </w:rPr>
      </w:pPr>
      <w:r>
        <w:rPr>
          <w:rFonts w:ascii="Arial"/>
          <w:b/>
          <w:sz w:val="22"/>
        </w:rPr>
        <w:t>(Re)habilitation</w:t>
      </w:r>
    </w:p>
    <w:p>
      <w:pPr>
        <w:tabs>
          <w:tab w:pos="609" w:val="left" w:leader="none"/>
        </w:tabs>
        <w:spacing w:before="119"/>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Select age/developmentally appropriate amplification devices and HATS</w:t>
      </w:r>
      <w:r>
        <w:rPr>
          <w:rFonts w:ascii="Arial"/>
          <w:spacing w:val="-11"/>
          <w:sz w:val="22"/>
        </w:rPr>
        <w:t> </w:t>
      </w:r>
      <w:r>
        <w:rPr>
          <w:rFonts w:ascii="Arial"/>
          <w:color w:val="FF0000"/>
          <w:sz w:val="22"/>
        </w:rPr>
        <w:t>(F5)</w:t>
      </w:r>
    </w:p>
    <w:p>
      <w:pPr>
        <w:tabs>
          <w:tab w:pos="609" w:val="left" w:leader="none"/>
        </w:tabs>
        <w:spacing w:before="121"/>
        <w:ind w:left="120" w:right="1446"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Provide intervention to ensure age/developmentally appropriate speech and</w:t>
      </w:r>
      <w:r>
        <w:rPr>
          <w:rFonts w:ascii="Arial"/>
          <w:spacing w:val="-42"/>
          <w:sz w:val="22"/>
        </w:rPr>
        <w:t> </w:t>
      </w:r>
      <w:r>
        <w:rPr>
          <w:rFonts w:ascii="Arial"/>
          <w:sz w:val="22"/>
        </w:rPr>
        <w:t>language development</w:t>
      </w:r>
      <w:r>
        <w:rPr>
          <w:rFonts w:ascii="Arial"/>
          <w:spacing w:val="-1"/>
          <w:sz w:val="22"/>
        </w:rPr>
        <w:t> </w:t>
      </w:r>
      <w:r>
        <w:rPr>
          <w:rFonts w:ascii="Arial"/>
          <w:color w:val="FF0000"/>
          <w:sz w:val="22"/>
        </w:rPr>
        <w:t>(F8)</w:t>
      </w:r>
    </w:p>
    <w:p>
      <w:pPr>
        <w:tabs>
          <w:tab w:pos="609" w:val="left" w:leader="none"/>
        </w:tabs>
        <w:spacing w:before="121"/>
        <w:ind w:left="120" w:right="407"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Administer self-assessment, parental, and educational assessments to monitor treatment benefit and outcome</w:t>
      </w:r>
      <w:r>
        <w:rPr>
          <w:rFonts w:ascii="Arial"/>
          <w:spacing w:val="-5"/>
          <w:sz w:val="22"/>
        </w:rPr>
        <w:t> </w:t>
      </w:r>
      <w:r>
        <w:rPr>
          <w:rFonts w:ascii="Arial"/>
          <w:color w:val="FF0000"/>
          <w:sz w:val="22"/>
        </w:rPr>
        <w:t>(F9)</w:t>
      </w:r>
    </w:p>
    <w:p>
      <w:pPr>
        <w:spacing w:after="0"/>
        <w:jc w:val="left"/>
        <w:rPr>
          <w:rFonts w:ascii="Arial"/>
          <w:sz w:val="22"/>
        </w:rPr>
        <w:sectPr>
          <w:pgSz w:w="12240" w:h="15840"/>
          <w:pgMar w:header="0" w:footer="753" w:top="1360" w:bottom="940" w:left="600" w:right="1180"/>
        </w:sectPr>
      </w:pPr>
    </w:p>
    <w:p>
      <w:pPr>
        <w:spacing w:before="80"/>
        <w:ind w:left="120" w:right="0" w:firstLine="0"/>
        <w:jc w:val="left"/>
        <w:rPr>
          <w:rFonts w:ascii="Arial"/>
          <w:b/>
          <w:sz w:val="22"/>
        </w:rPr>
      </w:pPr>
      <w:r>
        <w:rPr>
          <w:rFonts w:ascii="Arial"/>
          <w:b/>
          <w:sz w:val="22"/>
        </w:rPr>
        <w:t>Counseling and Education</w:t>
      </w:r>
    </w:p>
    <w:p>
      <w:pPr>
        <w:tabs>
          <w:tab w:pos="609" w:val="left" w:leader="none"/>
        </w:tabs>
        <w:spacing w:before="119"/>
        <w:ind w:left="120" w:right="502" w:firstLine="0"/>
        <w:jc w:val="left"/>
        <w:rPr>
          <w:rFonts w:ascii="Arial" w:hAnsi="Arial"/>
          <w:sz w:val="22"/>
        </w:rPr>
      </w:pPr>
      <w:r>
        <w:rPr>
          <w:rFonts w:ascii="Arial" w:hAnsi="Arial"/>
          <w:w w:val="100"/>
          <w:sz w:val="22"/>
          <w:u w:val="single"/>
        </w:rPr>
        <w:t> </w:t>
      </w:r>
      <w:r>
        <w:rPr>
          <w:rFonts w:ascii="Arial" w:hAnsi="Arial"/>
          <w:sz w:val="22"/>
          <w:u w:val="single"/>
        </w:rPr>
        <w:tab/>
      </w:r>
      <w:r>
        <w:rPr>
          <w:rFonts w:ascii="Arial" w:hAnsi="Arial"/>
          <w:spacing w:val="1"/>
          <w:sz w:val="22"/>
        </w:rPr>
        <w:t> </w:t>
      </w:r>
      <w:r>
        <w:rPr>
          <w:rFonts w:ascii="Arial" w:hAnsi="Arial"/>
          <w:sz w:val="22"/>
        </w:rPr>
        <w:t>Counsel</w:t>
      </w:r>
      <w:r>
        <w:rPr>
          <w:rFonts w:ascii="Arial" w:hAnsi="Arial"/>
          <w:spacing w:val="-5"/>
          <w:sz w:val="22"/>
        </w:rPr>
        <w:t> </w:t>
      </w:r>
      <w:r>
        <w:rPr>
          <w:rFonts w:ascii="Arial" w:hAnsi="Arial"/>
          <w:sz w:val="22"/>
        </w:rPr>
        <w:t>parents</w:t>
      </w:r>
      <w:r>
        <w:rPr>
          <w:rFonts w:ascii="Arial" w:hAnsi="Arial"/>
          <w:spacing w:val="-9"/>
          <w:sz w:val="22"/>
        </w:rPr>
        <w:t> </w:t>
      </w:r>
      <w:r>
        <w:rPr>
          <w:rFonts w:ascii="Arial" w:hAnsi="Arial"/>
          <w:sz w:val="22"/>
        </w:rPr>
        <w:t>to</w:t>
      </w:r>
      <w:r>
        <w:rPr>
          <w:rFonts w:ascii="Arial" w:hAnsi="Arial"/>
          <w:spacing w:val="-9"/>
          <w:sz w:val="22"/>
        </w:rPr>
        <w:t> </w:t>
      </w:r>
      <w:r>
        <w:rPr>
          <w:rFonts w:ascii="Arial" w:hAnsi="Arial"/>
          <w:sz w:val="22"/>
        </w:rPr>
        <w:t>facilitate</w:t>
      </w:r>
      <w:r>
        <w:rPr>
          <w:rFonts w:ascii="Arial" w:hAnsi="Arial"/>
          <w:spacing w:val="-9"/>
          <w:sz w:val="22"/>
        </w:rPr>
        <w:t> </w:t>
      </w:r>
      <w:r>
        <w:rPr>
          <w:rFonts w:ascii="Arial" w:hAnsi="Arial"/>
          <w:sz w:val="22"/>
        </w:rPr>
        <w:t>their</w:t>
      </w:r>
      <w:r>
        <w:rPr>
          <w:rFonts w:ascii="Arial" w:hAnsi="Arial"/>
          <w:spacing w:val="-7"/>
          <w:sz w:val="22"/>
        </w:rPr>
        <w:t> </w:t>
      </w:r>
      <w:r>
        <w:rPr>
          <w:rFonts w:ascii="Arial" w:hAnsi="Arial"/>
          <w:sz w:val="22"/>
        </w:rPr>
        <w:t>acceptance</w:t>
      </w:r>
      <w:r>
        <w:rPr>
          <w:rFonts w:ascii="Arial" w:hAnsi="Arial"/>
          <w:spacing w:val="-5"/>
          <w:sz w:val="22"/>
        </w:rPr>
        <w:t> </w:t>
      </w:r>
      <w:r>
        <w:rPr>
          <w:rFonts w:ascii="Arial" w:hAnsi="Arial"/>
          <w:sz w:val="22"/>
        </w:rPr>
        <w:t>of</w:t>
      </w:r>
      <w:r>
        <w:rPr>
          <w:rFonts w:ascii="Arial" w:hAnsi="Arial"/>
          <w:spacing w:val="-6"/>
          <w:sz w:val="22"/>
        </w:rPr>
        <w:t> </w:t>
      </w:r>
      <w:r>
        <w:rPr>
          <w:rFonts w:ascii="Arial" w:hAnsi="Arial"/>
          <w:sz w:val="22"/>
        </w:rPr>
        <w:t>and</w:t>
      </w:r>
      <w:r>
        <w:rPr>
          <w:rFonts w:ascii="Arial" w:hAnsi="Arial"/>
          <w:spacing w:val="-4"/>
          <w:sz w:val="22"/>
        </w:rPr>
        <w:t> </w:t>
      </w:r>
      <w:r>
        <w:rPr>
          <w:rFonts w:ascii="Arial" w:hAnsi="Arial"/>
          <w:sz w:val="22"/>
        </w:rPr>
        <w:t>adjustment</w:t>
      </w:r>
      <w:r>
        <w:rPr>
          <w:rFonts w:ascii="Arial" w:hAnsi="Arial"/>
          <w:spacing w:val="-8"/>
          <w:sz w:val="22"/>
        </w:rPr>
        <w:t> </w:t>
      </w:r>
      <w:r>
        <w:rPr>
          <w:rFonts w:ascii="Arial" w:hAnsi="Arial"/>
          <w:sz w:val="22"/>
        </w:rPr>
        <w:t>to</w:t>
      </w:r>
      <w:r>
        <w:rPr>
          <w:rFonts w:ascii="Arial" w:hAnsi="Arial"/>
          <w:spacing w:val="-5"/>
          <w:sz w:val="22"/>
        </w:rPr>
        <w:t> </w:t>
      </w:r>
      <w:r>
        <w:rPr>
          <w:rFonts w:ascii="Arial" w:hAnsi="Arial"/>
          <w:sz w:val="22"/>
        </w:rPr>
        <w:t>a</w:t>
      </w:r>
      <w:r>
        <w:rPr>
          <w:rFonts w:ascii="Arial" w:hAnsi="Arial"/>
          <w:spacing w:val="-11"/>
          <w:sz w:val="22"/>
        </w:rPr>
        <w:t> </w:t>
      </w:r>
      <w:r>
        <w:rPr>
          <w:rFonts w:ascii="Arial" w:hAnsi="Arial"/>
          <w:sz w:val="22"/>
        </w:rPr>
        <w:t>child’s</w:t>
      </w:r>
      <w:r>
        <w:rPr>
          <w:rFonts w:ascii="Arial" w:hAnsi="Arial"/>
          <w:spacing w:val="-4"/>
          <w:sz w:val="22"/>
        </w:rPr>
        <w:t> </w:t>
      </w:r>
      <w:r>
        <w:rPr>
          <w:rFonts w:ascii="Arial" w:hAnsi="Arial"/>
          <w:sz w:val="22"/>
        </w:rPr>
        <w:t>diagnosis</w:t>
      </w:r>
      <w:r>
        <w:rPr>
          <w:rFonts w:ascii="Arial" w:hAnsi="Arial"/>
          <w:spacing w:val="-4"/>
          <w:sz w:val="22"/>
        </w:rPr>
        <w:t> </w:t>
      </w:r>
      <w:r>
        <w:rPr>
          <w:rFonts w:ascii="Arial" w:hAnsi="Arial"/>
          <w:sz w:val="22"/>
        </w:rPr>
        <w:t>of</w:t>
      </w:r>
      <w:r>
        <w:rPr>
          <w:rFonts w:ascii="Arial" w:hAnsi="Arial"/>
          <w:spacing w:val="-3"/>
          <w:sz w:val="22"/>
        </w:rPr>
        <w:t> </w:t>
      </w:r>
      <w:r>
        <w:rPr>
          <w:rFonts w:ascii="Arial" w:hAnsi="Arial"/>
          <w:sz w:val="22"/>
        </w:rPr>
        <w:t>hearing impairment</w:t>
      </w:r>
      <w:r>
        <w:rPr>
          <w:rFonts w:ascii="Arial" w:hAnsi="Arial"/>
          <w:spacing w:val="-1"/>
          <w:sz w:val="22"/>
        </w:rPr>
        <w:t> </w:t>
      </w:r>
      <w:r>
        <w:rPr>
          <w:rFonts w:ascii="Arial" w:hAnsi="Arial"/>
          <w:color w:val="FF0000"/>
          <w:sz w:val="22"/>
        </w:rPr>
        <w:t>(F1)</w:t>
      </w:r>
    </w:p>
    <w:p>
      <w:pPr>
        <w:tabs>
          <w:tab w:pos="609" w:val="left" w:leader="none"/>
        </w:tabs>
        <w:spacing w:before="120"/>
        <w:ind w:left="120" w:right="774"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Counsel parents to resolve their concerns and facilitate their decision making regarding early intervention, amplification, education, and related intervention options for children with hearing impairment</w:t>
      </w:r>
      <w:r>
        <w:rPr>
          <w:rFonts w:ascii="Arial"/>
          <w:spacing w:val="-1"/>
          <w:sz w:val="22"/>
        </w:rPr>
        <w:t> </w:t>
      </w:r>
      <w:r>
        <w:rPr>
          <w:rFonts w:ascii="Arial"/>
          <w:color w:val="FF0000"/>
          <w:sz w:val="22"/>
        </w:rPr>
        <w:t>(F2)</w:t>
      </w:r>
    </w:p>
    <w:p>
      <w:pPr>
        <w:tabs>
          <w:tab w:pos="609" w:val="left" w:leader="none"/>
        </w:tabs>
        <w:spacing w:before="120"/>
        <w:ind w:left="120" w:right="917"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Educate parents regarding the potential effects of hearing impairment on speech-language, cognitive and social-emotional development and functioning</w:t>
      </w:r>
      <w:r>
        <w:rPr>
          <w:rFonts w:ascii="Arial"/>
          <w:spacing w:val="-11"/>
          <w:sz w:val="22"/>
        </w:rPr>
        <w:t> </w:t>
      </w:r>
      <w:r>
        <w:rPr>
          <w:rFonts w:ascii="Arial"/>
          <w:color w:val="FF0000"/>
          <w:sz w:val="22"/>
        </w:rPr>
        <w:t>(F3)</w:t>
      </w:r>
    </w:p>
    <w:p>
      <w:pPr>
        <w:tabs>
          <w:tab w:pos="609" w:val="left" w:leader="none"/>
        </w:tabs>
        <w:spacing w:before="12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Educate parents regarding communication mode options, educational laws and rights</w:t>
      </w:r>
      <w:r>
        <w:rPr>
          <w:rFonts w:ascii="Arial"/>
          <w:spacing w:val="-39"/>
          <w:sz w:val="22"/>
        </w:rPr>
        <w:t> </w:t>
      </w:r>
      <w:r>
        <w:rPr>
          <w:rFonts w:ascii="Arial"/>
          <w:color w:val="FF0000"/>
          <w:sz w:val="22"/>
        </w:rPr>
        <w:t>(F4)</w:t>
      </w:r>
    </w:p>
    <w:p>
      <w:pPr>
        <w:tabs>
          <w:tab w:pos="609" w:val="left" w:leader="none"/>
        </w:tabs>
        <w:spacing w:before="122"/>
        <w:ind w:left="120" w:right="454"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Instruct parents/children regarding the daily use, care, and maintenance of amplification devices and HATS</w:t>
      </w:r>
      <w:r>
        <w:rPr>
          <w:rFonts w:ascii="Arial"/>
          <w:spacing w:val="-3"/>
          <w:sz w:val="22"/>
        </w:rPr>
        <w:t> </w:t>
      </w:r>
      <w:r>
        <w:rPr>
          <w:rFonts w:ascii="Arial"/>
          <w:color w:val="FF0000"/>
          <w:sz w:val="22"/>
        </w:rPr>
        <w:t>(F6)</w:t>
      </w:r>
    </w:p>
    <w:p>
      <w:pPr>
        <w:tabs>
          <w:tab w:pos="609" w:val="left" w:leader="none"/>
        </w:tabs>
        <w:spacing w:before="118"/>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Plan and implement parent education/support programs</w:t>
      </w:r>
      <w:r>
        <w:rPr>
          <w:rFonts w:ascii="Arial"/>
          <w:spacing w:val="-3"/>
          <w:sz w:val="22"/>
        </w:rPr>
        <w:t> </w:t>
      </w:r>
      <w:r>
        <w:rPr>
          <w:rFonts w:ascii="Arial"/>
          <w:color w:val="FF0000"/>
          <w:sz w:val="22"/>
        </w:rPr>
        <w:t>(F7)</w:t>
      </w:r>
    </w:p>
    <w:p>
      <w:pPr>
        <w:tabs>
          <w:tab w:pos="609" w:val="left" w:leader="none"/>
        </w:tabs>
        <w:spacing w:before="121"/>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Counsel pediatric patients with hearing impairments</w:t>
      </w:r>
      <w:r>
        <w:rPr>
          <w:rFonts w:ascii="Arial"/>
          <w:spacing w:val="-11"/>
          <w:sz w:val="22"/>
        </w:rPr>
        <w:t> </w:t>
      </w:r>
      <w:r>
        <w:rPr>
          <w:rFonts w:ascii="Arial"/>
          <w:color w:val="FF0000"/>
          <w:sz w:val="22"/>
        </w:rPr>
        <w:t>(F11)</w:t>
      </w:r>
    </w:p>
    <w:p>
      <w:pPr>
        <w:pStyle w:val="BodyText"/>
        <w:ind w:left="0"/>
        <w:rPr>
          <w:rFonts w:ascii="Arial"/>
          <w:sz w:val="20"/>
        </w:rPr>
      </w:pPr>
    </w:p>
    <w:p>
      <w:pPr>
        <w:pStyle w:val="BodyText"/>
        <w:spacing w:before="10"/>
        <w:ind w:left="0"/>
        <w:rPr>
          <w:rFonts w:ascii="Arial"/>
          <w:sz w:val="22"/>
        </w:rPr>
      </w:pPr>
    </w:p>
    <w:p>
      <w:pPr>
        <w:spacing w:before="0"/>
        <w:ind w:left="120" w:right="0" w:firstLine="0"/>
        <w:jc w:val="left"/>
        <w:rPr>
          <w:rFonts w:ascii="Arial"/>
          <w:b/>
          <w:sz w:val="22"/>
        </w:rPr>
      </w:pPr>
      <w:r>
        <w:rPr>
          <w:rFonts w:ascii="Arial"/>
          <w:b/>
          <w:sz w:val="22"/>
        </w:rPr>
        <w:t>Educational support</w:t>
      </w:r>
    </w:p>
    <w:p>
      <w:pPr>
        <w:tabs>
          <w:tab w:pos="609" w:val="left" w:leader="none"/>
        </w:tabs>
        <w:spacing w:before="122"/>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Provide ongoing support for children by participating in IEP or IFSP processes</w:t>
      </w:r>
      <w:r>
        <w:rPr>
          <w:rFonts w:ascii="Arial"/>
          <w:spacing w:val="-27"/>
          <w:sz w:val="22"/>
        </w:rPr>
        <w:t> </w:t>
      </w:r>
      <w:r>
        <w:rPr>
          <w:rFonts w:ascii="Arial"/>
          <w:color w:val="FF0000"/>
          <w:sz w:val="22"/>
        </w:rPr>
        <w:t>(F10)</w:t>
      </w:r>
    </w:p>
    <w:p>
      <w:pPr>
        <w:tabs>
          <w:tab w:pos="609" w:val="left" w:leader="none"/>
        </w:tabs>
        <w:spacing w:before="119"/>
        <w:ind w:left="120" w:right="722"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Evaluate acoustics of classroom settings and provide recommendations for modifications</w:t>
      </w:r>
      <w:r>
        <w:rPr>
          <w:rFonts w:ascii="Arial"/>
          <w:color w:val="FF0000"/>
          <w:sz w:val="22"/>
        </w:rPr>
        <w:t>(B4, F12)</w:t>
      </w:r>
    </w:p>
    <w:p>
      <w:pPr>
        <w:tabs>
          <w:tab w:pos="609" w:val="left" w:leader="none"/>
        </w:tabs>
        <w:spacing w:before="118"/>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Provide interprofessional consultation and/or team management</w:t>
      </w:r>
      <w:r>
        <w:rPr>
          <w:rFonts w:ascii="Arial"/>
          <w:spacing w:val="-9"/>
          <w:sz w:val="22"/>
        </w:rPr>
        <w:t> </w:t>
      </w:r>
      <w:r>
        <w:rPr>
          <w:rFonts w:ascii="Arial"/>
          <w:color w:val="FF0000"/>
          <w:sz w:val="22"/>
        </w:rPr>
        <w:t>(F13)</w:t>
      </w:r>
    </w:p>
    <w:p>
      <w:pPr>
        <w:pStyle w:val="BodyText"/>
        <w:ind w:left="0"/>
        <w:rPr>
          <w:rFonts w:ascii="Arial"/>
          <w:sz w:val="20"/>
        </w:rPr>
      </w:pPr>
    </w:p>
    <w:p>
      <w:pPr>
        <w:pStyle w:val="BodyText"/>
        <w:spacing w:before="1"/>
        <w:ind w:left="0"/>
        <w:rPr>
          <w:rFonts w:ascii="Arial"/>
          <w:sz w:val="23"/>
        </w:rPr>
      </w:pPr>
    </w:p>
    <w:p>
      <w:pPr>
        <w:spacing w:before="0"/>
        <w:ind w:left="120" w:right="0" w:firstLine="0"/>
        <w:jc w:val="left"/>
        <w:rPr>
          <w:rFonts w:ascii="Arial"/>
          <w:b/>
          <w:sz w:val="22"/>
        </w:rPr>
      </w:pPr>
      <w:r>
        <w:rPr>
          <w:rFonts w:ascii="Arial"/>
          <w:b/>
          <w:sz w:val="22"/>
          <w:u w:val="thick"/>
        </w:rPr>
        <w:t>TINNITUS</w:t>
      </w:r>
    </w:p>
    <w:p>
      <w:pPr>
        <w:spacing w:before="120"/>
        <w:ind w:left="120" w:right="0" w:firstLine="0"/>
        <w:jc w:val="left"/>
        <w:rPr>
          <w:rFonts w:ascii="Arial"/>
          <w:i/>
          <w:sz w:val="16"/>
        </w:rPr>
      </w:pPr>
      <w:r>
        <w:rPr>
          <w:rFonts w:ascii="Arial"/>
          <w:i/>
          <w:sz w:val="16"/>
        </w:rPr>
        <w:t>(to be completed for clinical experiences involving intervention for tinnitus)</w:t>
      </w:r>
    </w:p>
    <w:p>
      <w:pPr>
        <w:tabs>
          <w:tab w:pos="607" w:val="left" w:leader="none"/>
        </w:tabs>
        <w:spacing w:before="12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Perform assessment of devices used to manage</w:t>
      </w:r>
      <w:r>
        <w:rPr>
          <w:rFonts w:ascii="Arial"/>
          <w:spacing w:val="-42"/>
          <w:sz w:val="22"/>
        </w:rPr>
        <w:t> </w:t>
      </w:r>
      <w:r>
        <w:rPr>
          <w:rFonts w:ascii="Arial"/>
          <w:sz w:val="22"/>
        </w:rPr>
        <w:t>tinnitus</w:t>
      </w:r>
    </w:p>
    <w:p>
      <w:pPr>
        <w:tabs>
          <w:tab w:pos="607" w:val="left" w:leader="none"/>
        </w:tabs>
        <w:spacing w:before="122"/>
        <w:ind w:left="120" w:right="1044"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Counsel patients regarding the audiologic significance of tinnitus and factors that cause or exacerbate tinnitus</w:t>
      </w:r>
      <w:r>
        <w:rPr>
          <w:rFonts w:ascii="Arial"/>
          <w:spacing w:val="-11"/>
          <w:sz w:val="22"/>
        </w:rPr>
        <w:t> </w:t>
      </w:r>
      <w:r>
        <w:rPr>
          <w:rFonts w:ascii="Arial"/>
          <w:color w:val="FF0000"/>
          <w:sz w:val="22"/>
        </w:rPr>
        <w:t>(E22)</w:t>
      </w:r>
    </w:p>
    <w:p>
      <w:pPr>
        <w:tabs>
          <w:tab w:pos="607" w:val="left" w:leader="none"/>
        </w:tabs>
        <w:spacing w:before="118"/>
        <w:ind w:left="120" w:right="1004"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Counsel patients to promote the effective use of ear-level sound generators/environmental sounds to manage</w:t>
      </w:r>
      <w:r>
        <w:rPr>
          <w:rFonts w:ascii="Arial"/>
          <w:spacing w:val="-10"/>
          <w:sz w:val="22"/>
        </w:rPr>
        <w:t> </w:t>
      </w:r>
      <w:r>
        <w:rPr>
          <w:rFonts w:ascii="Arial"/>
          <w:sz w:val="22"/>
        </w:rPr>
        <w:t>tinnitus</w:t>
      </w:r>
      <w:r>
        <w:rPr>
          <w:rFonts w:ascii="Arial"/>
          <w:color w:val="FF0000"/>
          <w:sz w:val="22"/>
        </w:rPr>
        <w:t>(E23)</w:t>
      </w:r>
    </w:p>
    <w:p>
      <w:pPr>
        <w:tabs>
          <w:tab w:pos="607" w:val="left" w:leader="none"/>
        </w:tabs>
        <w:spacing w:before="12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Counsel patients to facilitate identification and adoption of effective coping strategies</w:t>
      </w:r>
      <w:r>
        <w:rPr>
          <w:rFonts w:ascii="Arial"/>
          <w:spacing w:val="-51"/>
          <w:sz w:val="22"/>
        </w:rPr>
        <w:t> </w:t>
      </w:r>
      <w:r>
        <w:rPr>
          <w:rFonts w:ascii="Arial"/>
          <w:color w:val="FF0000"/>
          <w:sz w:val="22"/>
        </w:rPr>
        <w:t>(E24)</w:t>
      </w:r>
    </w:p>
    <w:p>
      <w:pPr>
        <w:tabs>
          <w:tab w:pos="607" w:val="left" w:leader="none"/>
        </w:tabs>
        <w:spacing w:before="121"/>
        <w:ind w:left="120" w:right="1021"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Monitor/assess the use of ear-level and/or environmental sound generators and the use</w:t>
      </w:r>
      <w:r>
        <w:rPr>
          <w:rFonts w:ascii="Arial"/>
          <w:spacing w:val="-40"/>
          <w:sz w:val="22"/>
        </w:rPr>
        <w:t> </w:t>
      </w:r>
      <w:r>
        <w:rPr>
          <w:rFonts w:ascii="Arial"/>
          <w:sz w:val="22"/>
        </w:rPr>
        <w:t>of adaptive coping strategies </w:t>
      </w:r>
      <w:r>
        <w:rPr>
          <w:rFonts w:ascii="Arial"/>
          <w:color w:val="FF0000"/>
          <w:sz w:val="22"/>
        </w:rPr>
        <w:t>(E25)</w:t>
      </w:r>
    </w:p>
    <w:p>
      <w:pPr>
        <w:pStyle w:val="BodyText"/>
        <w:ind w:left="0"/>
        <w:rPr>
          <w:rFonts w:ascii="Arial"/>
        </w:rPr>
      </w:pPr>
    </w:p>
    <w:p>
      <w:pPr>
        <w:pStyle w:val="BodyText"/>
        <w:spacing w:before="1"/>
        <w:ind w:left="0"/>
        <w:rPr>
          <w:rFonts w:ascii="Arial"/>
          <w:sz w:val="19"/>
        </w:rPr>
      </w:pPr>
    </w:p>
    <w:p>
      <w:pPr>
        <w:spacing w:before="0"/>
        <w:ind w:left="120" w:right="0" w:firstLine="0"/>
        <w:jc w:val="left"/>
        <w:rPr>
          <w:rFonts w:ascii="Arial"/>
          <w:b/>
          <w:sz w:val="22"/>
        </w:rPr>
      </w:pPr>
      <w:r>
        <w:rPr>
          <w:rFonts w:ascii="Arial"/>
          <w:b/>
          <w:sz w:val="22"/>
          <w:u w:val="thick"/>
        </w:rPr>
        <w:t>VESTIBULAR</w:t>
      </w:r>
    </w:p>
    <w:p>
      <w:pPr>
        <w:spacing w:before="120"/>
        <w:ind w:left="120" w:right="0" w:firstLine="0"/>
        <w:jc w:val="left"/>
        <w:rPr>
          <w:rFonts w:ascii="Arial"/>
          <w:i/>
          <w:sz w:val="16"/>
        </w:rPr>
      </w:pPr>
      <w:r>
        <w:rPr>
          <w:rFonts w:ascii="Arial"/>
          <w:i/>
          <w:sz w:val="16"/>
        </w:rPr>
        <w:t>(to be completed for clinical experiences involving intervention for vestibular disorders)</w:t>
      </w:r>
    </w:p>
    <w:p>
      <w:pPr>
        <w:tabs>
          <w:tab w:pos="609" w:val="left" w:leader="none"/>
        </w:tabs>
        <w:spacing w:before="120"/>
        <w:ind w:left="120" w:right="666"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Provide</w:t>
      </w:r>
      <w:r>
        <w:rPr>
          <w:rFonts w:ascii="Arial"/>
          <w:spacing w:val="-9"/>
          <w:sz w:val="22"/>
        </w:rPr>
        <w:t> </w:t>
      </w:r>
      <w:r>
        <w:rPr>
          <w:rFonts w:ascii="Arial"/>
          <w:sz w:val="22"/>
        </w:rPr>
        <w:t>canalith</w:t>
      </w:r>
      <w:r>
        <w:rPr>
          <w:rFonts w:ascii="Arial"/>
          <w:spacing w:val="-11"/>
          <w:sz w:val="22"/>
        </w:rPr>
        <w:t> </w:t>
      </w:r>
      <w:r>
        <w:rPr>
          <w:rFonts w:ascii="Arial"/>
          <w:sz w:val="22"/>
        </w:rPr>
        <w:t>repositioning</w:t>
      </w:r>
      <w:r>
        <w:rPr>
          <w:rFonts w:ascii="Arial"/>
          <w:spacing w:val="-8"/>
          <w:sz w:val="22"/>
        </w:rPr>
        <w:t> </w:t>
      </w:r>
      <w:r>
        <w:rPr>
          <w:rFonts w:ascii="Arial"/>
          <w:sz w:val="22"/>
        </w:rPr>
        <w:t>for</w:t>
      </w:r>
      <w:r>
        <w:rPr>
          <w:rFonts w:ascii="Arial"/>
          <w:spacing w:val="-9"/>
          <w:sz w:val="22"/>
        </w:rPr>
        <w:t> </w:t>
      </w:r>
      <w:r>
        <w:rPr>
          <w:rFonts w:ascii="Arial"/>
          <w:sz w:val="22"/>
        </w:rPr>
        <w:t>patients</w:t>
      </w:r>
      <w:r>
        <w:rPr>
          <w:rFonts w:ascii="Arial"/>
          <w:spacing w:val="-8"/>
          <w:sz w:val="22"/>
        </w:rPr>
        <w:t> </w:t>
      </w:r>
      <w:r>
        <w:rPr>
          <w:rFonts w:ascii="Arial"/>
          <w:sz w:val="22"/>
        </w:rPr>
        <w:t>diagnosed</w:t>
      </w:r>
      <w:r>
        <w:rPr>
          <w:rFonts w:ascii="Arial"/>
          <w:spacing w:val="-8"/>
          <w:sz w:val="22"/>
        </w:rPr>
        <w:t> </w:t>
      </w:r>
      <w:r>
        <w:rPr>
          <w:rFonts w:ascii="Arial"/>
          <w:sz w:val="22"/>
        </w:rPr>
        <w:t>with</w:t>
      </w:r>
      <w:r>
        <w:rPr>
          <w:rFonts w:ascii="Arial"/>
          <w:spacing w:val="-8"/>
          <w:sz w:val="22"/>
        </w:rPr>
        <w:t> </w:t>
      </w:r>
      <w:r>
        <w:rPr>
          <w:rFonts w:ascii="Arial"/>
          <w:sz w:val="22"/>
        </w:rPr>
        <w:t>benign</w:t>
      </w:r>
      <w:r>
        <w:rPr>
          <w:rFonts w:ascii="Arial"/>
          <w:spacing w:val="-11"/>
          <w:sz w:val="22"/>
        </w:rPr>
        <w:t> </w:t>
      </w:r>
      <w:r>
        <w:rPr>
          <w:rFonts w:ascii="Arial"/>
          <w:sz w:val="22"/>
        </w:rPr>
        <w:t>paroxysmal</w:t>
      </w:r>
      <w:r>
        <w:rPr>
          <w:rFonts w:ascii="Arial"/>
          <w:spacing w:val="-9"/>
          <w:sz w:val="22"/>
        </w:rPr>
        <w:t> </w:t>
      </w:r>
      <w:r>
        <w:rPr>
          <w:rFonts w:ascii="Arial"/>
          <w:sz w:val="22"/>
        </w:rPr>
        <w:t>positional</w:t>
      </w:r>
      <w:r>
        <w:rPr>
          <w:rFonts w:ascii="Arial"/>
          <w:spacing w:val="-9"/>
          <w:sz w:val="22"/>
        </w:rPr>
        <w:t> </w:t>
      </w:r>
      <w:r>
        <w:rPr>
          <w:rFonts w:ascii="Arial"/>
          <w:sz w:val="22"/>
        </w:rPr>
        <w:t>vertigo (BPPV)</w:t>
      </w:r>
      <w:r>
        <w:rPr>
          <w:rFonts w:ascii="Arial"/>
          <w:spacing w:val="1"/>
          <w:sz w:val="22"/>
        </w:rPr>
        <w:t> </w:t>
      </w:r>
      <w:r>
        <w:rPr>
          <w:rFonts w:ascii="Arial"/>
          <w:color w:val="FF0000"/>
          <w:sz w:val="22"/>
        </w:rPr>
        <w:t>(E26)</w:t>
      </w:r>
    </w:p>
    <w:p>
      <w:pPr>
        <w:tabs>
          <w:tab w:pos="609" w:val="left" w:leader="none"/>
        </w:tabs>
        <w:spacing w:before="120"/>
        <w:ind w:left="120" w:right="0" w:firstLine="0"/>
        <w:jc w:val="left"/>
        <w:rPr>
          <w:rFonts w:ascii="Arial"/>
          <w:sz w:val="22"/>
        </w:rPr>
      </w:pPr>
      <w:r>
        <w:rPr>
          <w:rFonts w:ascii="Arial"/>
          <w:w w:val="100"/>
          <w:sz w:val="22"/>
          <w:u w:val="single"/>
        </w:rPr>
        <w:t> </w:t>
      </w:r>
      <w:r>
        <w:rPr>
          <w:rFonts w:ascii="Arial"/>
          <w:sz w:val="22"/>
          <w:u w:val="single"/>
        </w:rPr>
        <w:tab/>
      </w:r>
      <w:r>
        <w:rPr>
          <w:rFonts w:ascii="Arial"/>
          <w:spacing w:val="1"/>
          <w:sz w:val="22"/>
        </w:rPr>
        <w:t> </w:t>
      </w:r>
      <w:r>
        <w:rPr>
          <w:rFonts w:ascii="Arial"/>
          <w:sz w:val="22"/>
        </w:rPr>
        <w:t>Provide intervention for central and peripheral vestibular deficits</w:t>
      </w:r>
      <w:r>
        <w:rPr>
          <w:rFonts w:ascii="Arial"/>
          <w:spacing w:val="-11"/>
          <w:sz w:val="22"/>
        </w:rPr>
        <w:t> </w:t>
      </w:r>
      <w:r>
        <w:rPr>
          <w:rFonts w:ascii="Arial"/>
          <w:color w:val="FF0000"/>
          <w:sz w:val="22"/>
        </w:rPr>
        <w:t>(E27)</w:t>
      </w:r>
    </w:p>
    <w:p>
      <w:pPr>
        <w:pStyle w:val="BodyText"/>
        <w:ind w:left="0"/>
        <w:rPr>
          <w:rFonts w:ascii="Arial"/>
          <w:sz w:val="20"/>
        </w:rPr>
      </w:pPr>
    </w:p>
    <w:p>
      <w:pPr>
        <w:pStyle w:val="BodyText"/>
        <w:spacing w:before="8"/>
        <w:ind w:left="0"/>
        <w:rPr>
          <w:rFonts w:ascii="Arial"/>
          <w:sz w:val="22"/>
        </w:rPr>
      </w:pPr>
    </w:p>
    <w:p>
      <w:pPr>
        <w:spacing w:before="0"/>
        <w:ind w:left="120" w:right="0" w:firstLine="0"/>
        <w:jc w:val="left"/>
        <w:rPr>
          <w:rFonts w:ascii="Arial"/>
          <w:b/>
          <w:i/>
          <w:sz w:val="22"/>
        </w:rPr>
      </w:pPr>
      <w:r>
        <w:rPr>
          <w:rFonts w:ascii="Arial"/>
          <w:b/>
          <w:i/>
          <w:sz w:val="22"/>
        </w:rPr>
        <w:t>Comments regarding treatment:</w:t>
      </w:r>
    </w:p>
    <w:p>
      <w:pPr>
        <w:spacing w:after="0"/>
        <w:jc w:val="left"/>
        <w:rPr>
          <w:rFonts w:ascii="Arial"/>
          <w:sz w:val="22"/>
        </w:rPr>
        <w:sectPr>
          <w:pgSz w:w="12240" w:h="15840"/>
          <w:pgMar w:header="0" w:footer="753" w:top="1360" w:bottom="940" w:left="600" w:right="1180"/>
        </w:sectPr>
      </w:pPr>
    </w:p>
    <w:p>
      <w:pPr>
        <w:pStyle w:val="BodyText"/>
        <w:ind w:left="0"/>
        <w:rPr>
          <w:rFonts w:ascii="Arial"/>
          <w:b/>
          <w:i/>
          <w:sz w:val="20"/>
        </w:rPr>
      </w:pPr>
    </w:p>
    <w:p>
      <w:pPr>
        <w:pStyle w:val="BodyText"/>
        <w:spacing w:before="1"/>
        <w:ind w:left="0"/>
        <w:rPr>
          <w:rFonts w:ascii="Arial"/>
          <w:b/>
          <w:i/>
          <w:sz w:val="23"/>
        </w:rPr>
      </w:pPr>
    </w:p>
    <w:p>
      <w:pPr>
        <w:spacing w:before="44"/>
        <w:ind w:left="180" w:right="0" w:firstLine="0"/>
        <w:jc w:val="left"/>
        <w:rPr>
          <w:rFonts w:ascii="Calibri Light"/>
          <w:b w:val="0"/>
          <w:sz w:val="28"/>
        </w:rPr>
      </w:pPr>
      <w:bookmarkStart w:name="_bookmark85" w:id="121"/>
      <w:bookmarkEnd w:id="121"/>
      <w:r>
        <w:rPr/>
      </w:r>
      <w:r>
        <w:rPr>
          <w:rFonts w:ascii="Calibri Light"/>
          <w:b w:val="0"/>
          <w:sz w:val="28"/>
          <w:u w:val="single" w:color="FFC000"/>
        </w:rPr>
        <w:t>Appendix C: KASA MA-SLP Competencies at the University of Iowa</w:t>
      </w:r>
    </w:p>
    <w:p>
      <w:pPr>
        <w:spacing w:before="119"/>
        <w:ind w:left="3614" w:right="3648" w:firstLine="0"/>
        <w:jc w:val="center"/>
        <w:rPr>
          <w:b/>
          <w:sz w:val="24"/>
        </w:rPr>
      </w:pPr>
      <w:r>
        <w:rPr>
          <w:b/>
          <w:sz w:val="24"/>
        </w:rPr>
        <w:t>THE UNIVERSITY OF IOWA</w:t>
      </w:r>
    </w:p>
    <w:p>
      <w:pPr>
        <w:spacing w:before="0"/>
        <w:ind w:left="3614" w:right="3649" w:firstLine="0"/>
        <w:jc w:val="center"/>
        <w:rPr>
          <w:b/>
          <w:sz w:val="24"/>
        </w:rPr>
      </w:pPr>
      <w:r>
        <w:rPr>
          <w:b/>
          <w:sz w:val="24"/>
        </w:rPr>
        <w:t>DEPARTMENT OF COMMUNICATION SCIENCES &amp; DISORDERS</w:t>
      </w:r>
    </w:p>
    <w:p>
      <w:pPr>
        <w:pStyle w:val="BodyText"/>
        <w:spacing w:before="2"/>
        <w:ind w:left="0"/>
        <w:rPr>
          <w:b/>
          <w:sz w:val="25"/>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7"/>
        <w:gridCol w:w="4803"/>
        <w:gridCol w:w="2382"/>
      </w:tblGrid>
      <w:tr>
        <w:trPr>
          <w:trHeight w:val="311" w:hRule="atLeast"/>
        </w:trPr>
        <w:tc>
          <w:tcPr>
            <w:tcW w:w="3987" w:type="dxa"/>
          </w:tcPr>
          <w:p>
            <w:pPr>
              <w:pStyle w:val="TableParagraph"/>
              <w:tabs>
                <w:tab w:pos="3782" w:val="left" w:leader="none"/>
              </w:tabs>
              <w:spacing w:line="244" w:lineRule="exact"/>
              <w:ind w:right="2"/>
              <w:jc w:val="right"/>
              <w:rPr>
                <w:b/>
                <w:sz w:val="24"/>
              </w:rPr>
            </w:pPr>
            <w:r>
              <w:rPr>
                <w:b/>
                <w:sz w:val="24"/>
              </w:rPr>
              <w:t>Student’s</w:t>
            </w:r>
            <w:r>
              <w:rPr>
                <w:b/>
                <w:spacing w:val="-14"/>
                <w:sz w:val="24"/>
              </w:rPr>
              <w:t> </w:t>
            </w:r>
            <w:r>
              <w:rPr>
                <w:b/>
                <w:sz w:val="24"/>
              </w:rPr>
              <w:t>Name:</w:t>
            </w:r>
            <w:r>
              <w:rPr>
                <w:b/>
                <w:spacing w:val="1"/>
                <w:sz w:val="24"/>
              </w:rPr>
              <w:t> </w:t>
            </w:r>
            <w:r>
              <w:rPr>
                <w:b/>
                <w:sz w:val="24"/>
                <w:u w:val="single"/>
              </w:rPr>
              <w:t> </w:t>
              <w:tab/>
            </w:r>
          </w:p>
        </w:tc>
        <w:tc>
          <w:tcPr>
            <w:tcW w:w="4803" w:type="dxa"/>
          </w:tcPr>
          <w:p>
            <w:pPr>
              <w:pStyle w:val="TableParagraph"/>
              <w:tabs>
                <w:tab w:pos="2656" w:val="left" w:leader="none"/>
              </w:tabs>
              <w:spacing w:line="244" w:lineRule="exact"/>
              <w:ind w:right="5"/>
              <w:jc w:val="right"/>
              <w:rPr>
                <w:b/>
                <w:sz w:val="24"/>
              </w:rPr>
            </w:pPr>
            <w:r>
              <w:rPr>
                <w:b/>
                <w:sz w:val="24"/>
              </w:rPr>
              <w:t>Semester/Year:</w:t>
            </w:r>
            <w:r>
              <w:rPr>
                <w:b/>
                <w:spacing w:val="1"/>
                <w:sz w:val="24"/>
              </w:rPr>
              <w:t> </w:t>
            </w:r>
            <w:r>
              <w:rPr>
                <w:b/>
                <w:sz w:val="24"/>
                <w:u w:val="single"/>
              </w:rPr>
              <w:t> </w:t>
              <w:tab/>
            </w:r>
          </w:p>
        </w:tc>
        <w:tc>
          <w:tcPr>
            <w:tcW w:w="2382" w:type="dxa"/>
          </w:tcPr>
          <w:p>
            <w:pPr>
              <w:pStyle w:val="TableParagraph"/>
              <w:tabs>
                <w:tab w:pos="1264" w:val="left" w:leader="none"/>
              </w:tabs>
              <w:spacing w:line="244" w:lineRule="exact"/>
              <w:ind w:right="1"/>
              <w:jc w:val="right"/>
              <w:rPr>
                <w:b/>
                <w:sz w:val="24"/>
              </w:rPr>
            </w:pPr>
            <w:r>
              <w:rPr>
                <w:b/>
                <w:sz w:val="24"/>
              </w:rPr>
              <w:t>Date:</w:t>
            </w:r>
            <w:r>
              <w:rPr>
                <w:b/>
                <w:spacing w:val="1"/>
                <w:sz w:val="24"/>
              </w:rPr>
              <w:t> </w:t>
            </w:r>
            <w:r>
              <w:rPr>
                <w:b/>
                <w:sz w:val="24"/>
                <w:u w:val="single"/>
              </w:rPr>
              <w:t> </w:t>
              <w:tab/>
            </w:r>
          </w:p>
        </w:tc>
      </w:tr>
      <w:tr>
        <w:trPr>
          <w:trHeight w:val="312" w:hRule="atLeast"/>
        </w:trPr>
        <w:tc>
          <w:tcPr>
            <w:tcW w:w="3987" w:type="dxa"/>
          </w:tcPr>
          <w:p>
            <w:pPr>
              <w:pStyle w:val="TableParagraph"/>
              <w:tabs>
                <w:tab w:pos="3782" w:val="left" w:leader="none"/>
              </w:tabs>
              <w:spacing w:line="269" w:lineRule="exact" w:before="23"/>
              <w:ind w:right="2"/>
              <w:jc w:val="right"/>
              <w:rPr>
                <w:b/>
                <w:sz w:val="24"/>
              </w:rPr>
            </w:pPr>
            <w:r>
              <w:rPr>
                <w:b/>
                <w:sz w:val="24"/>
              </w:rPr>
              <w:t>Student’s ID</w:t>
            </w:r>
            <w:r>
              <w:rPr>
                <w:b/>
                <w:spacing w:val="-13"/>
                <w:sz w:val="24"/>
              </w:rPr>
              <w:t> </w:t>
            </w:r>
            <w:r>
              <w:rPr>
                <w:b/>
                <w:sz w:val="24"/>
              </w:rPr>
              <w:t>#:</w:t>
            </w:r>
            <w:r>
              <w:rPr>
                <w:b/>
                <w:spacing w:val="-1"/>
                <w:sz w:val="24"/>
              </w:rPr>
              <w:t> </w:t>
            </w:r>
            <w:r>
              <w:rPr>
                <w:b/>
                <w:sz w:val="24"/>
                <w:u w:val="single"/>
              </w:rPr>
              <w:t> </w:t>
              <w:tab/>
            </w:r>
          </w:p>
        </w:tc>
        <w:tc>
          <w:tcPr>
            <w:tcW w:w="4803" w:type="dxa"/>
          </w:tcPr>
          <w:p>
            <w:pPr>
              <w:pStyle w:val="TableParagraph"/>
              <w:tabs>
                <w:tab w:pos="2656" w:val="left" w:leader="none"/>
              </w:tabs>
              <w:spacing w:line="269" w:lineRule="exact" w:before="23"/>
              <w:ind w:right="5"/>
              <w:jc w:val="right"/>
              <w:rPr>
                <w:b/>
                <w:sz w:val="24"/>
              </w:rPr>
            </w:pPr>
            <w:r>
              <w:rPr>
                <w:b/>
                <w:sz w:val="24"/>
              </w:rPr>
              <w:t>Supervisor:</w:t>
            </w:r>
            <w:r>
              <w:rPr>
                <w:b/>
                <w:spacing w:val="-1"/>
                <w:sz w:val="24"/>
              </w:rPr>
              <w:t> </w:t>
            </w:r>
            <w:r>
              <w:rPr>
                <w:b/>
                <w:sz w:val="24"/>
                <w:u w:val="single"/>
              </w:rPr>
              <w:t> </w:t>
              <w:tab/>
            </w:r>
          </w:p>
        </w:tc>
        <w:tc>
          <w:tcPr>
            <w:tcW w:w="2382" w:type="dxa"/>
          </w:tcPr>
          <w:p>
            <w:pPr>
              <w:pStyle w:val="TableParagraph"/>
              <w:spacing w:line="269" w:lineRule="exact" w:before="23"/>
              <w:ind w:right="1"/>
              <w:jc w:val="right"/>
              <w:rPr>
                <w:b/>
                <w:sz w:val="24"/>
              </w:rPr>
            </w:pPr>
            <w:r>
              <w:rPr>
                <w:b/>
                <w:sz w:val="24"/>
              </w:rPr>
              <w:t>Practicum: </w:t>
            </w:r>
            <w:r>
              <w:rPr>
                <w:b/>
                <w:sz w:val="24"/>
                <w:u w:val="single"/>
              </w:rPr>
              <w:t>  </w:t>
            </w:r>
          </w:p>
        </w:tc>
      </w:tr>
    </w:tbl>
    <w:p>
      <w:pPr>
        <w:pStyle w:val="BodyText"/>
        <w:ind w:left="0"/>
        <w:rPr>
          <w:b/>
          <w:sz w:val="20"/>
        </w:rPr>
      </w:pPr>
    </w:p>
    <w:p>
      <w:pPr>
        <w:pStyle w:val="BodyText"/>
        <w:spacing w:before="12"/>
        <w:ind w:left="0"/>
        <w:rPr>
          <w:b/>
          <w:sz w:val="14"/>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69"/>
        <w:gridCol w:w="1164"/>
        <w:gridCol w:w="1176"/>
        <w:gridCol w:w="1087"/>
        <w:gridCol w:w="1349"/>
        <w:gridCol w:w="1075"/>
      </w:tblGrid>
      <w:tr>
        <w:trPr>
          <w:trHeight w:val="1170" w:hRule="atLeast"/>
        </w:trPr>
        <w:tc>
          <w:tcPr>
            <w:tcW w:w="13051" w:type="dxa"/>
            <w:gridSpan w:val="7"/>
          </w:tcPr>
          <w:p>
            <w:pPr>
              <w:pStyle w:val="TableParagraph"/>
              <w:spacing w:before="1"/>
              <w:ind w:left="112" w:right="483"/>
              <w:rPr>
                <w:b/>
                <w:sz w:val="24"/>
              </w:rPr>
            </w:pPr>
            <w:r>
              <w:rPr>
                <w:b/>
                <w:sz w:val="24"/>
              </w:rPr>
              <w:t>KASA - Standard V-B The applicant for certification must complete a program of study that includes supervised clinical experiences sufficient in breadth and depth to achieve the following skills outcomes (in addition to clinical experiences, skills</w:t>
            </w:r>
          </w:p>
          <w:p>
            <w:pPr>
              <w:pStyle w:val="TableParagraph"/>
              <w:spacing w:line="284" w:lineRule="exact" w:before="1"/>
              <w:ind w:left="112" w:right="724"/>
              <w:rPr>
                <w:b/>
                <w:sz w:val="24"/>
              </w:rPr>
            </w:pPr>
            <w:r>
              <w:rPr>
                <w:b/>
                <w:sz w:val="24"/>
              </w:rPr>
              <w:t>may be demonstrated through successful performance on academic course work and examinations, independent projects, simulated patients, or other appropriate alternative methods):</w:t>
            </w:r>
          </w:p>
        </w:tc>
      </w:tr>
      <w:tr>
        <w:trPr>
          <w:trHeight w:val="880" w:hRule="atLeast"/>
        </w:trPr>
        <w:tc>
          <w:tcPr>
            <w:tcW w:w="6031" w:type="dxa"/>
          </w:tcPr>
          <w:p>
            <w:pPr>
              <w:pStyle w:val="TableParagraph"/>
              <w:rPr>
                <w:rFonts w:ascii="Times New Roman"/>
                <w:sz w:val="24"/>
              </w:rPr>
            </w:pPr>
          </w:p>
        </w:tc>
        <w:tc>
          <w:tcPr>
            <w:tcW w:w="1169" w:type="dxa"/>
          </w:tcPr>
          <w:p>
            <w:pPr>
              <w:pStyle w:val="TableParagraph"/>
              <w:spacing w:before="11"/>
              <w:rPr>
                <w:b/>
                <w:sz w:val="23"/>
              </w:rPr>
            </w:pPr>
          </w:p>
          <w:p>
            <w:pPr>
              <w:pStyle w:val="TableParagraph"/>
              <w:ind w:left="372"/>
              <w:rPr>
                <w:b/>
                <w:sz w:val="24"/>
              </w:rPr>
            </w:pPr>
            <w:r>
              <w:rPr>
                <w:b/>
                <w:sz w:val="24"/>
              </w:rPr>
              <w:t>Fall1</w:t>
            </w:r>
          </w:p>
        </w:tc>
        <w:tc>
          <w:tcPr>
            <w:tcW w:w="1164" w:type="dxa"/>
          </w:tcPr>
          <w:p>
            <w:pPr>
              <w:pStyle w:val="TableParagraph"/>
              <w:spacing w:before="11"/>
              <w:rPr>
                <w:b/>
                <w:sz w:val="23"/>
              </w:rPr>
            </w:pPr>
          </w:p>
          <w:p>
            <w:pPr>
              <w:pStyle w:val="TableParagraph"/>
              <w:ind w:left="225"/>
              <w:rPr>
                <w:b/>
                <w:sz w:val="24"/>
              </w:rPr>
            </w:pPr>
            <w:r>
              <w:rPr>
                <w:b/>
                <w:sz w:val="24"/>
              </w:rPr>
              <w:t>Spring1</w:t>
            </w:r>
          </w:p>
        </w:tc>
        <w:tc>
          <w:tcPr>
            <w:tcW w:w="1176" w:type="dxa"/>
          </w:tcPr>
          <w:p>
            <w:pPr>
              <w:pStyle w:val="TableParagraph"/>
              <w:spacing w:before="11"/>
              <w:rPr>
                <w:b/>
                <w:sz w:val="23"/>
              </w:rPr>
            </w:pPr>
          </w:p>
          <w:p>
            <w:pPr>
              <w:pStyle w:val="TableParagraph"/>
              <w:ind w:left="112"/>
              <w:rPr>
                <w:b/>
                <w:sz w:val="24"/>
              </w:rPr>
            </w:pPr>
            <w:r>
              <w:rPr>
                <w:b/>
                <w:sz w:val="24"/>
              </w:rPr>
              <w:t>Summer1</w:t>
            </w:r>
          </w:p>
        </w:tc>
        <w:tc>
          <w:tcPr>
            <w:tcW w:w="1087" w:type="dxa"/>
          </w:tcPr>
          <w:p>
            <w:pPr>
              <w:pStyle w:val="TableParagraph"/>
              <w:spacing w:before="11"/>
              <w:rPr>
                <w:b/>
                <w:sz w:val="23"/>
              </w:rPr>
            </w:pPr>
          </w:p>
          <w:p>
            <w:pPr>
              <w:pStyle w:val="TableParagraph"/>
              <w:ind w:left="314"/>
              <w:rPr>
                <w:b/>
                <w:sz w:val="24"/>
              </w:rPr>
            </w:pPr>
            <w:r>
              <w:rPr>
                <w:b/>
                <w:sz w:val="24"/>
              </w:rPr>
              <w:t>Fall2</w:t>
            </w:r>
          </w:p>
        </w:tc>
        <w:tc>
          <w:tcPr>
            <w:tcW w:w="1349" w:type="dxa"/>
          </w:tcPr>
          <w:p>
            <w:pPr>
              <w:pStyle w:val="TableParagraph"/>
              <w:spacing w:line="292" w:lineRule="exact"/>
              <w:ind w:left="417" w:hanging="113"/>
              <w:rPr>
                <w:b/>
                <w:sz w:val="24"/>
              </w:rPr>
            </w:pPr>
            <w:r>
              <w:rPr>
                <w:b/>
                <w:sz w:val="24"/>
              </w:rPr>
              <w:t>Spring2</w:t>
            </w:r>
          </w:p>
          <w:p>
            <w:pPr>
              <w:pStyle w:val="TableParagraph"/>
              <w:spacing w:line="284" w:lineRule="exact" w:before="1"/>
              <w:ind w:left="112" w:right="76" w:firstLine="304"/>
              <w:rPr>
                <w:b/>
                <w:sz w:val="24"/>
              </w:rPr>
            </w:pPr>
            <w:r>
              <w:rPr>
                <w:b/>
                <w:sz w:val="24"/>
              </w:rPr>
              <w:t>(Out- placement)</w:t>
            </w:r>
          </w:p>
        </w:tc>
        <w:tc>
          <w:tcPr>
            <w:tcW w:w="1075" w:type="dxa"/>
          </w:tcPr>
          <w:p>
            <w:pPr>
              <w:pStyle w:val="TableParagraph"/>
              <w:spacing w:before="11"/>
              <w:rPr>
                <w:b/>
                <w:sz w:val="23"/>
              </w:rPr>
            </w:pPr>
          </w:p>
          <w:p>
            <w:pPr>
              <w:pStyle w:val="TableParagraph"/>
              <w:ind w:left="131"/>
              <w:rPr>
                <w:b/>
                <w:sz w:val="24"/>
              </w:rPr>
            </w:pPr>
            <w:r>
              <w:rPr>
                <w:b/>
                <w:sz w:val="24"/>
              </w:rPr>
              <w:t>Average</w:t>
            </w:r>
          </w:p>
        </w:tc>
      </w:tr>
      <w:tr>
        <w:trPr>
          <w:trHeight w:val="412" w:hRule="atLeast"/>
        </w:trPr>
        <w:tc>
          <w:tcPr>
            <w:tcW w:w="13051" w:type="dxa"/>
            <w:gridSpan w:val="7"/>
            <w:shd w:val="clear" w:color="auto" w:fill="E7E6E6"/>
          </w:tcPr>
          <w:p>
            <w:pPr>
              <w:pStyle w:val="TableParagraph"/>
              <w:spacing w:line="285" w:lineRule="exact" w:before="107"/>
              <w:ind w:left="112"/>
              <w:rPr>
                <w:b/>
                <w:sz w:val="24"/>
              </w:rPr>
            </w:pPr>
            <w:r>
              <w:rPr>
                <w:b/>
                <w:sz w:val="24"/>
              </w:rPr>
              <w:t>1. EVALUATION</w:t>
            </w:r>
          </w:p>
        </w:tc>
      </w:tr>
      <w:tr>
        <w:trPr>
          <w:trHeight w:val="585" w:hRule="atLeast"/>
        </w:trPr>
        <w:tc>
          <w:tcPr>
            <w:tcW w:w="6031" w:type="dxa"/>
          </w:tcPr>
          <w:p>
            <w:pPr>
              <w:pStyle w:val="TableParagraph"/>
              <w:tabs>
                <w:tab w:pos="638" w:val="left" w:leader="none"/>
              </w:tabs>
              <w:spacing w:line="274" w:lineRule="exact" w:before="16"/>
              <w:ind w:left="638" w:right="774" w:hanging="526"/>
              <w:rPr>
                <w:sz w:val="24"/>
              </w:rPr>
            </w:pPr>
            <w:r>
              <w:rPr>
                <w:sz w:val="24"/>
              </w:rPr>
              <w:t>1a.</w:t>
              <w:tab/>
              <w:t>Conducts screening and prevention</w:t>
            </w:r>
            <w:r>
              <w:rPr>
                <w:spacing w:val="-18"/>
                <w:sz w:val="24"/>
              </w:rPr>
              <w:t> </w:t>
            </w:r>
            <w:r>
              <w:rPr>
                <w:sz w:val="24"/>
              </w:rPr>
              <w:t>procedures (including prevention</w:t>
            </w:r>
            <w:r>
              <w:rPr>
                <w:spacing w:val="-4"/>
                <w:sz w:val="24"/>
              </w:rPr>
              <w:t> </w:t>
            </w:r>
            <w:r>
              <w:rPr>
                <w:sz w:val="24"/>
              </w:rPr>
              <w:t>activities).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val="restart"/>
          </w:tcPr>
          <w:p>
            <w:pPr>
              <w:pStyle w:val="TableParagraph"/>
              <w:rPr>
                <w:rFonts w:ascii="Times New Roman"/>
                <w:sz w:val="24"/>
              </w:rPr>
            </w:pPr>
          </w:p>
        </w:tc>
      </w:tr>
      <w:tr>
        <w:trPr>
          <w:trHeight w:val="880" w:hRule="atLeast"/>
        </w:trPr>
        <w:tc>
          <w:tcPr>
            <w:tcW w:w="6031" w:type="dxa"/>
          </w:tcPr>
          <w:p>
            <w:pPr>
              <w:pStyle w:val="TableParagraph"/>
              <w:tabs>
                <w:tab w:pos="638" w:val="left" w:leader="none"/>
              </w:tabs>
              <w:spacing w:line="232" w:lineRule="auto" w:before="13"/>
              <w:ind w:left="638" w:right="185" w:hanging="526"/>
              <w:rPr>
                <w:sz w:val="24"/>
              </w:rPr>
            </w:pPr>
            <w:r>
              <w:rPr>
                <w:sz w:val="24"/>
              </w:rPr>
              <w:t>1b.</w:t>
              <w:tab/>
              <w:t>Collects case history information and integrates information from clients/ patients, family,</w:t>
            </w:r>
            <w:r>
              <w:rPr>
                <w:spacing w:val="-21"/>
                <w:sz w:val="24"/>
              </w:rPr>
              <w:t> </w:t>
            </w:r>
            <w:r>
              <w:rPr>
                <w:sz w:val="24"/>
              </w:rPr>
              <w:t>caregivers,</w:t>
            </w:r>
          </w:p>
          <w:p>
            <w:pPr>
              <w:pStyle w:val="TableParagraph"/>
              <w:spacing w:line="276" w:lineRule="exact" w:before="3"/>
              <w:ind w:left="638"/>
              <w:rPr>
                <w:sz w:val="24"/>
              </w:rPr>
            </w:pPr>
            <w:r>
              <w:rPr>
                <w:sz w:val="24"/>
              </w:rPr>
              <w:t>teachers, relevant others, and other professionals.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877" w:hRule="atLeast"/>
        </w:trPr>
        <w:tc>
          <w:tcPr>
            <w:tcW w:w="6031" w:type="dxa"/>
          </w:tcPr>
          <w:p>
            <w:pPr>
              <w:pStyle w:val="TableParagraph"/>
              <w:tabs>
                <w:tab w:pos="638" w:val="left" w:leader="none"/>
              </w:tabs>
              <w:spacing w:line="292" w:lineRule="exact"/>
              <w:ind w:left="112"/>
              <w:rPr>
                <w:sz w:val="24"/>
              </w:rPr>
            </w:pPr>
            <w:r>
              <w:rPr>
                <w:sz w:val="24"/>
              </w:rPr>
              <w:t>1c.</w:t>
              <w:tab/>
              <w:t>Selects appropriate evaluation procedures, such</w:t>
            </w:r>
            <w:r>
              <w:rPr>
                <w:spacing w:val="-12"/>
                <w:sz w:val="24"/>
              </w:rPr>
              <w:t> </w:t>
            </w:r>
            <w:r>
              <w:rPr>
                <w:sz w:val="24"/>
              </w:rPr>
              <w:t>as</w:t>
            </w:r>
          </w:p>
          <w:p>
            <w:pPr>
              <w:pStyle w:val="TableParagraph"/>
              <w:spacing w:line="284" w:lineRule="exact" w:before="1"/>
              <w:ind w:left="638" w:right="569"/>
              <w:rPr>
                <w:sz w:val="24"/>
              </w:rPr>
            </w:pPr>
            <w:r>
              <w:rPr>
                <w:sz w:val="24"/>
              </w:rPr>
              <w:t>behavioral observations, non-standardized and standardized tests, and instrumental procedures.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1182" w:hRule="atLeast"/>
        </w:trPr>
        <w:tc>
          <w:tcPr>
            <w:tcW w:w="6031" w:type="dxa"/>
          </w:tcPr>
          <w:p>
            <w:pPr>
              <w:pStyle w:val="TableParagraph"/>
              <w:numPr>
                <w:ilvl w:val="0"/>
                <w:numId w:val="10"/>
              </w:numPr>
              <w:tabs>
                <w:tab w:pos="907" w:val="left" w:leader="none"/>
              </w:tabs>
              <w:spacing w:line="240" w:lineRule="auto" w:before="0" w:after="0"/>
              <w:ind w:left="906" w:right="178" w:hanging="269"/>
              <w:jc w:val="left"/>
              <w:rPr>
                <w:sz w:val="24"/>
              </w:rPr>
            </w:pPr>
            <w:r>
              <w:rPr>
                <w:sz w:val="24"/>
              </w:rPr>
              <w:t>Administers appropriate evaluation procedures, such as behavioral observations,</w:t>
            </w:r>
            <w:r>
              <w:rPr>
                <w:spacing w:val="-17"/>
                <w:sz w:val="24"/>
              </w:rPr>
              <w:t> </w:t>
            </w:r>
            <w:r>
              <w:rPr>
                <w:sz w:val="24"/>
              </w:rPr>
              <w:t>non-standardized</w:t>
            </w:r>
          </w:p>
          <w:p>
            <w:pPr>
              <w:pStyle w:val="TableParagraph"/>
              <w:spacing w:line="284" w:lineRule="exact"/>
              <w:ind w:left="906" w:right="1101"/>
              <w:rPr>
                <w:sz w:val="24"/>
              </w:rPr>
            </w:pPr>
            <w:r>
              <w:rPr>
                <w:sz w:val="24"/>
              </w:rPr>
              <w:t>and standardized tests, and instrumental procedures.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87" w:hRule="atLeast"/>
        </w:trPr>
        <w:tc>
          <w:tcPr>
            <w:tcW w:w="6031" w:type="dxa"/>
          </w:tcPr>
          <w:p>
            <w:pPr>
              <w:pStyle w:val="TableParagraph"/>
              <w:spacing w:line="276" w:lineRule="exact" w:before="14"/>
              <w:ind w:left="546" w:right="599" w:hanging="435"/>
              <w:rPr>
                <w:sz w:val="24"/>
              </w:rPr>
            </w:pPr>
            <w:r>
              <w:rPr>
                <w:sz w:val="24"/>
              </w:rPr>
              <w:t>1d. Adapt evaluation procedures to meet the needs of individuals receiving services.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bl>
    <w:p>
      <w:pPr>
        <w:spacing w:after="0"/>
        <w:rPr>
          <w:sz w:val="2"/>
          <w:szCs w:val="2"/>
        </w:rPr>
        <w:sectPr>
          <w:footerReference w:type="default" r:id="rId42"/>
          <w:pgSz w:w="15840" w:h="12240" w:orient="landscape"/>
          <w:pgMar w:footer="673" w:header="0" w:top="1140" w:bottom="860" w:left="1260" w:right="1220"/>
          <w:pgNumType w:start="48"/>
        </w:sectPr>
      </w:pPr>
    </w:p>
    <w:p>
      <w:pPr>
        <w:pStyle w:val="BodyText"/>
        <w:spacing w:before="7"/>
        <w:ind w:left="0"/>
        <w:rPr>
          <w:b/>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69"/>
        <w:gridCol w:w="1164"/>
        <w:gridCol w:w="1176"/>
        <w:gridCol w:w="1087"/>
        <w:gridCol w:w="1349"/>
        <w:gridCol w:w="1075"/>
      </w:tblGrid>
      <w:tr>
        <w:trPr>
          <w:trHeight w:val="877" w:hRule="atLeast"/>
        </w:trPr>
        <w:tc>
          <w:tcPr>
            <w:tcW w:w="6031" w:type="dxa"/>
          </w:tcPr>
          <w:p>
            <w:pPr>
              <w:pStyle w:val="TableParagraph"/>
              <w:spacing w:line="232" w:lineRule="auto" w:before="13"/>
              <w:ind w:left="546" w:right="320" w:hanging="435"/>
              <w:rPr>
                <w:sz w:val="24"/>
              </w:rPr>
            </w:pPr>
            <w:r>
              <w:rPr>
                <w:sz w:val="24"/>
              </w:rPr>
              <w:t>1e. Interprets, integrates, and synthesizes all information to develop diagnoses and make appropriate</w:t>
            </w:r>
          </w:p>
          <w:p>
            <w:pPr>
              <w:pStyle w:val="TableParagraph"/>
              <w:spacing w:line="273" w:lineRule="exact" w:before="3"/>
              <w:ind w:left="546"/>
              <w:rPr>
                <w:sz w:val="24"/>
              </w:rPr>
            </w:pPr>
            <w:r>
              <w:rPr>
                <w:sz w:val="24"/>
              </w:rPr>
              <w:t>recommendations for intervention.</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val="restart"/>
          </w:tcPr>
          <w:p>
            <w:pPr>
              <w:pStyle w:val="TableParagraph"/>
              <w:rPr>
                <w:rFonts w:ascii="Times New Roman"/>
                <w:sz w:val="24"/>
              </w:rPr>
            </w:pPr>
          </w:p>
        </w:tc>
      </w:tr>
      <w:tr>
        <w:trPr>
          <w:trHeight w:val="587" w:hRule="atLeast"/>
        </w:trPr>
        <w:tc>
          <w:tcPr>
            <w:tcW w:w="6031" w:type="dxa"/>
          </w:tcPr>
          <w:p>
            <w:pPr>
              <w:pStyle w:val="TableParagraph"/>
              <w:spacing w:line="292" w:lineRule="exact"/>
              <w:ind w:left="112"/>
              <w:rPr>
                <w:sz w:val="24"/>
              </w:rPr>
            </w:pPr>
            <w:r>
              <w:rPr>
                <w:sz w:val="24"/>
              </w:rPr>
              <w:t>1f. Completes administrative and reporting functions</w:t>
            </w:r>
          </w:p>
          <w:p>
            <w:pPr>
              <w:pStyle w:val="TableParagraph"/>
              <w:spacing w:line="273" w:lineRule="exact" w:before="2"/>
              <w:ind w:left="546"/>
              <w:rPr>
                <w:sz w:val="24"/>
              </w:rPr>
            </w:pPr>
            <w:r>
              <w:rPr>
                <w:sz w:val="24"/>
              </w:rPr>
              <w:t>necessary to support evaluation.</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6031" w:type="dxa"/>
          </w:tcPr>
          <w:p>
            <w:pPr>
              <w:pStyle w:val="TableParagraph"/>
              <w:spacing w:before="59"/>
              <w:ind w:left="112"/>
              <w:rPr>
                <w:sz w:val="24"/>
              </w:rPr>
            </w:pPr>
            <w:r>
              <w:rPr>
                <w:sz w:val="24"/>
              </w:rPr>
              <w:t>1g. Refers clients/patients for appropriate services.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877" w:hRule="atLeast"/>
        </w:trPr>
        <w:tc>
          <w:tcPr>
            <w:tcW w:w="6031" w:type="dxa"/>
          </w:tcPr>
          <w:p>
            <w:pPr>
              <w:pStyle w:val="TableParagraph"/>
              <w:spacing w:line="232" w:lineRule="auto" w:before="11"/>
              <w:ind w:left="544" w:right="628" w:hanging="432"/>
              <w:rPr>
                <w:sz w:val="24"/>
              </w:rPr>
            </w:pPr>
            <w:r>
              <w:rPr>
                <w:sz w:val="24"/>
              </w:rPr>
              <w:t>3c. Provides counseling regarding communication and swallowing disorders to clients/patients, family,</w:t>
            </w:r>
          </w:p>
          <w:p>
            <w:pPr>
              <w:pStyle w:val="TableParagraph"/>
              <w:spacing w:line="276" w:lineRule="exact" w:before="3"/>
              <w:ind w:left="544"/>
              <w:rPr>
                <w:sz w:val="24"/>
              </w:rPr>
            </w:pPr>
            <w:r>
              <w:rPr>
                <w:sz w:val="24"/>
              </w:rPr>
              <w:t>caregivers, and relevant others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tcPr>
          <w:p>
            <w:pPr>
              <w:pStyle w:val="TableParagraph"/>
              <w:rPr>
                <w:rFonts w:ascii="Times New Roman"/>
                <w:sz w:val="24"/>
              </w:rPr>
            </w:pPr>
          </w:p>
        </w:tc>
      </w:tr>
      <w:tr>
        <w:trPr>
          <w:trHeight w:val="412" w:hRule="atLeast"/>
        </w:trPr>
        <w:tc>
          <w:tcPr>
            <w:tcW w:w="6031" w:type="dxa"/>
            <w:shd w:val="clear" w:color="auto" w:fill="E7E6E6"/>
          </w:tcPr>
          <w:p>
            <w:pPr>
              <w:pStyle w:val="TableParagraph"/>
              <w:spacing w:line="283" w:lineRule="exact" w:before="109"/>
              <w:ind w:left="112"/>
              <w:rPr>
                <w:b/>
                <w:sz w:val="24"/>
              </w:rPr>
            </w:pPr>
            <w:r>
              <w:rPr>
                <w:b/>
                <w:sz w:val="24"/>
              </w:rPr>
              <w:t>2. INTERVENTION</w:t>
            </w:r>
          </w:p>
        </w:tc>
        <w:tc>
          <w:tcPr>
            <w:tcW w:w="1169" w:type="dxa"/>
            <w:shd w:val="clear" w:color="auto" w:fill="E7E6E6"/>
          </w:tcPr>
          <w:p>
            <w:pPr>
              <w:pStyle w:val="TableParagraph"/>
              <w:rPr>
                <w:rFonts w:ascii="Times New Roman"/>
                <w:sz w:val="24"/>
              </w:rPr>
            </w:pPr>
          </w:p>
        </w:tc>
        <w:tc>
          <w:tcPr>
            <w:tcW w:w="1164" w:type="dxa"/>
            <w:shd w:val="clear" w:color="auto" w:fill="E7E6E6"/>
          </w:tcPr>
          <w:p>
            <w:pPr>
              <w:pStyle w:val="TableParagraph"/>
              <w:rPr>
                <w:rFonts w:ascii="Times New Roman"/>
                <w:sz w:val="24"/>
              </w:rPr>
            </w:pPr>
          </w:p>
        </w:tc>
        <w:tc>
          <w:tcPr>
            <w:tcW w:w="1176" w:type="dxa"/>
            <w:shd w:val="clear" w:color="auto" w:fill="E7E6E6"/>
          </w:tcPr>
          <w:p>
            <w:pPr>
              <w:pStyle w:val="TableParagraph"/>
              <w:rPr>
                <w:rFonts w:ascii="Times New Roman"/>
                <w:sz w:val="24"/>
              </w:rPr>
            </w:pPr>
          </w:p>
        </w:tc>
        <w:tc>
          <w:tcPr>
            <w:tcW w:w="1087" w:type="dxa"/>
            <w:shd w:val="clear" w:color="auto" w:fill="E7E6E6"/>
          </w:tcPr>
          <w:p>
            <w:pPr>
              <w:pStyle w:val="TableParagraph"/>
              <w:rPr>
                <w:rFonts w:ascii="Times New Roman"/>
                <w:sz w:val="24"/>
              </w:rPr>
            </w:pPr>
          </w:p>
        </w:tc>
        <w:tc>
          <w:tcPr>
            <w:tcW w:w="1349" w:type="dxa"/>
            <w:shd w:val="clear" w:color="auto" w:fill="E7E6E6"/>
          </w:tcPr>
          <w:p>
            <w:pPr>
              <w:pStyle w:val="TableParagraph"/>
              <w:rPr>
                <w:rFonts w:ascii="Times New Roman"/>
                <w:sz w:val="24"/>
              </w:rPr>
            </w:pPr>
          </w:p>
        </w:tc>
        <w:tc>
          <w:tcPr>
            <w:tcW w:w="1075" w:type="dxa"/>
            <w:shd w:val="clear" w:color="auto" w:fill="E7E6E6"/>
          </w:tcPr>
          <w:p>
            <w:pPr>
              <w:pStyle w:val="TableParagraph"/>
              <w:rPr>
                <w:rFonts w:ascii="Times New Roman"/>
                <w:sz w:val="24"/>
              </w:rPr>
            </w:pPr>
          </w:p>
        </w:tc>
      </w:tr>
      <w:tr>
        <w:trPr>
          <w:trHeight w:val="1170" w:hRule="atLeast"/>
        </w:trPr>
        <w:tc>
          <w:tcPr>
            <w:tcW w:w="6031" w:type="dxa"/>
          </w:tcPr>
          <w:p>
            <w:pPr>
              <w:pStyle w:val="TableParagraph"/>
              <w:ind w:left="546" w:right="384" w:hanging="449"/>
              <w:rPr>
                <w:sz w:val="24"/>
              </w:rPr>
            </w:pPr>
            <w:r>
              <w:rPr>
                <w:sz w:val="24"/>
              </w:rPr>
              <w:t>2a. Develops setting-appropriate intervention plans with measurable and achievable goals that meet</w:t>
            </w:r>
          </w:p>
          <w:p>
            <w:pPr>
              <w:pStyle w:val="TableParagraph"/>
              <w:spacing w:line="284" w:lineRule="exact"/>
              <w:ind w:left="546" w:right="319"/>
              <w:rPr>
                <w:sz w:val="24"/>
              </w:rPr>
            </w:pPr>
            <w:r>
              <w:rPr>
                <w:sz w:val="24"/>
              </w:rPr>
              <w:t>clients’/patients’ needs. Collaborates with clients/ patients and relevant others in the planning process.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val="restart"/>
          </w:tcPr>
          <w:p>
            <w:pPr>
              <w:pStyle w:val="TableParagraph"/>
              <w:rPr>
                <w:rFonts w:ascii="Times New Roman"/>
                <w:sz w:val="24"/>
              </w:rPr>
            </w:pPr>
          </w:p>
        </w:tc>
      </w:tr>
      <w:tr>
        <w:trPr>
          <w:trHeight w:val="412" w:hRule="atLeast"/>
        </w:trPr>
        <w:tc>
          <w:tcPr>
            <w:tcW w:w="6031" w:type="dxa"/>
          </w:tcPr>
          <w:p>
            <w:pPr>
              <w:pStyle w:val="TableParagraph"/>
              <w:numPr>
                <w:ilvl w:val="0"/>
                <w:numId w:val="11"/>
              </w:numPr>
              <w:tabs>
                <w:tab w:pos="180" w:val="left" w:leader="none"/>
              </w:tabs>
              <w:spacing w:line="240" w:lineRule="auto" w:before="51" w:after="0"/>
              <w:ind w:left="923" w:right="29" w:hanging="924"/>
              <w:jc w:val="right"/>
              <w:rPr>
                <w:sz w:val="24"/>
              </w:rPr>
            </w:pPr>
            <w:r>
              <w:rPr>
                <w:sz w:val="24"/>
              </w:rPr>
              <w:t>Displays knowledge base obtained from</w:t>
            </w:r>
            <w:r>
              <w:rPr>
                <w:spacing w:val="-29"/>
                <w:sz w:val="24"/>
              </w:rPr>
              <w:t> </w:t>
            </w:r>
            <w:r>
              <w:rPr>
                <w:sz w:val="24"/>
              </w:rPr>
              <w:t>coursework</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85" w:hRule="atLeast"/>
        </w:trPr>
        <w:tc>
          <w:tcPr>
            <w:tcW w:w="6031" w:type="dxa"/>
          </w:tcPr>
          <w:p>
            <w:pPr>
              <w:pStyle w:val="TableParagraph"/>
              <w:spacing w:line="276" w:lineRule="exact" w:before="14"/>
              <w:ind w:left="546" w:right="145" w:hanging="449"/>
              <w:rPr>
                <w:sz w:val="24"/>
              </w:rPr>
            </w:pPr>
            <w:r>
              <w:rPr>
                <w:sz w:val="24"/>
              </w:rPr>
              <w:t>2b. Implements intervention plans (involve clients/patients and relevant others in the intervention process.)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6031" w:type="dxa"/>
          </w:tcPr>
          <w:p>
            <w:pPr>
              <w:pStyle w:val="TableParagraph"/>
              <w:numPr>
                <w:ilvl w:val="0"/>
                <w:numId w:val="12"/>
              </w:numPr>
              <w:tabs>
                <w:tab w:pos="269" w:val="left" w:leader="none"/>
              </w:tabs>
              <w:spacing w:line="240" w:lineRule="auto" w:before="51" w:after="0"/>
              <w:ind w:left="923" w:right="109" w:hanging="924"/>
              <w:jc w:val="right"/>
              <w:rPr>
                <w:sz w:val="24"/>
              </w:rPr>
            </w:pPr>
            <w:r>
              <w:rPr>
                <w:sz w:val="24"/>
              </w:rPr>
              <w:t>Implements multiple therapy objectives as</w:t>
            </w:r>
            <w:r>
              <w:rPr>
                <w:spacing w:val="-28"/>
                <w:sz w:val="24"/>
              </w:rPr>
              <w:t> </w:t>
            </w:r>
            <w:r>
              <w:rPr>
                <w:sz w:val="24"/>
              </w:rPr>
              <w:t>needed.</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85" w:hRule="atLeast"/>
        </w:trPr>
        <w:tc>
          <w:tcPr>
            <w:tcW w:w="6031" w:type="dxa"/>
          </w:tcPr>
          <w:p>
            <w:pPr>
              <w:pStyle w:val="TableParagraph"/>
              <w:spacing w:line="276" w:lineRule="exact" w:before="14"/>
              <w:ind w:left="546" w:right="187" w:hanging="449"/>
              <w:rPr>
                <w:sz w:val="24"/>
              </w:rPr>
            </w:pPr>
            <w:r>
              <w:rPr>
                <w:sz w:val="24"/>
              </w:rPr>
              <w:t>2c. Selects or develops and uses appropriate materials and instrumentation for prevention and intervention.</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85" w:hRule="atLeast"/>
        </w:trPr>
        <w:tc>
          <w:tcPr>
            <w:tcW w:w="6031" w:type="dxa"/>
          </w:tcPr>
          <w:p>
            <w:pPr>
              <w:pStyle w:val="TableParagraph"/>
              <w:spacing w:line="276" w:lineRule="exact" w:before="14"/>
              <w:ind w:left="546" w:right="161" w:hanging="449"/>
              <w:rPr>
                <w:sz w:val="24"/>
              </w:rPr>
            </w:pPr>
            <w:r>
              <w:rPr>
                <w:sz w:val="24"/>
              </w:rPr>
              <w:t>2d. Measures and evaluates clients’/patients’ performance and progress.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880" w:hRule="atLeast"/>
        </w:trPr>
        <w:tc>
          <w:tcPr>
            <w:tcW w:w="6031" w:type="dxa"/>
          </w:tcPr>
          <w:p>
            <w:pPr>
              <w:pStyle w:val="TableParagraph"/>
              <w:spacing w:line="292" w:lineRule="exact"/>
              <w:ind w:left="546" w:hanging="449"/>
              <w:rPr>
                <w:sz w:val="24"/>
              </w:rPr>
            </w:pPr>
            <w:r>
              <w:rPr>
                <w:sz w:val="24"/>
              </w:rPr>
              <w:t>2e. Modifies intervention plans, strategies, materials, or</w:t>
            </w:r>
          </w:p>
          <w:p>
            <w:pPr>
              <w:pStyle w:val="TableParagraph"/>
              <w:spacing w:line="290" w:lineRule="atLeast" w:before="2"/>
              <w:ind w:left="546" w:right="295"/>
              <w:rPr>
                <w:sz w:val="24"/>
              </w:rPr>
            </w:pPr>
            <w:r>
              <w:rPr>
                <w:sz w:val="24"/>
              </w:rPr>
              <w:t>instrumentation as appropriate to meet the needs of the clients/patients.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6031" w:type="dxa"/>
          </w:tcPr>
          <w:p>
            <w:pPr>
              <w:pStyle w:val="TableParagraph"/>
              <w:numPr>
                <w:ilvl w:val="0"/>
                <w:numId w:val="13"/>
              </w:numPr>
              <w:tabs>
                <w:tab w:pos="907" w:val="left" w:leader="none"/>
              </w:tabs>
              <w:spacing w:line="240" w:lineRule="auto" w:before="51" w:after="0"/>
              <w:ind w:left="907" w:right="0" w:hanging="272"/>
              <w:jc w:val="left"/>
              <w:rPr>
                <w:sz w:val="24"/>
              </w:rPr>
            </w:pPr>
            <w:r>
              <w:rPr>
                <w:sz w:val="24"/>
              </w:rPr>
              <w:t>Provides appropriate</w:t>
            </w:r>
            <w:r>
              <w:rPr>
                <w:spacing w:val="-10"/>
                <w:sz w:val="24"/>
              </w:rPr>
              <w:t> </w:t>
            </w:r>
            <w:r>
              <w:rPr>
                <w:sz w:val="24"/>
              </w:rPr>
              <w:t>instructions.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6031" w:type="dxa"/>
          </w:tcPr>
          <w:p>
            <w:pPr>
              <w:pStyle w:val="TableParagraph"/>
              <w:numPr>
                <w:ilvl w:val="0"/>
                <w:numId w:val="14"/>
              </w:numPr>
              <w:tabs>
                <w:tab w:pos="907" w:val="left" w:leader="none"/>
              </w:tabs>
              <w:spacing w:line="240" w:lineRule="auto" w:before="51" w:after="0"/>
              <w:ind w:left="907" w:right="0" w:hanging="272"/>
              <w:jc w:val="left"/>
              <w:rPr>
                <w:sz w:val="24"/>
              </w:rPr>
            </w:pPr>
            <w:r>
              <w:rPr>
                <w:sz w:val="24"/>
              </w:rPr>
              <w:t>Provides appropriate</w:t>
            </w:r>
            <w:r>
              <w:rPr>
                <w:spacing w:val="-10"/>
                <w:sz w:val="24"/>
              </w:rPr>
              <w:t> </w:t>
            </w:r>
            <w:r>
              <w:rPr>
                <w:sz w:val="24"/>
              </w:rPr>
              <w:t>models.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6031" w:type="dxa"/>
          </w:tcPr>
          <w:p>
            <w:pPr>
              <w:pStyle w:val="TableParagraph"/>
              <w:numPr>
                <w:ilvl w:val="0"/>
                <w:numId w:val="15"/>
              </w:numPr>
              <w:tabs>
                <w:tab w:pos="907" w:val="left" w:leader="none"/>
              </w:tabs>
              <w:spacing w:line="240" w:lineRule="auto" w:before="51" w:after="0"/>
              <w:ind w:left="907" w:right="0" w:hanging="272"/>
              <w:jc w:val="left"/>
              <w:rPr>
                <w:sz w:val="24"/>
              </w:rPr>
            </w:pPr>
            <w:r>
              <w:rPr>
                <w:sz w:val="24"/>
              </w:rPr>
              <w:t>Provides appropriate</w:t>
            </w:r>
            <w:r>
              <w:rPr>
                <w:spacing w:val="-10"/>
                <w:sz w:val="24"/>
              </w:rPr>
              <w:t> </w:t>
            </w:r>
            <w:r>
              <w:rPr>
                <w:sz w:val="24"/>
              </w:rPr>
              <w:t>stimuli.</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bl>
    <w:p>
      <w:pPr>
        <w:spacing w:after="0"/>
        <w:rPr>
          <w:sz w:val="2"/>
          <w:szCs w:val="2"/>
        </w:rPr>
        <w:sectPr>
          <w:pgSz w:w="15840" w:h="12240" w:orient="landscape"/>
          <w:pgMar w:header="0" w:footer="673" w:top="1140" w:bottom="860" w:left="1260" w:right="1220"/>
        </w:sectPr>
      </w:pPr>
    </w:p>
    <w:p>
      <w:pPr>
        <w:pStyle w:val="BodyText"/>
        <w:spacing w:before="7"/>
        <w:ind w:left="0"/>
        <w:rPr>
          <w:b/>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69"/>
        <w:gridCol w:w="1164"/>
        <w:gridCol w:w="1176"/>
        <w:gridCol w:w="1087"/>
        <w:gridCol w:w="1349"/>
        <w:gridCol w:w="1075"/>
      </w:tblGrid>
      <w:tr>
        <w:trPr>
          <w:trHeight w:val="412" w:hRule="atLeast"/>
        </w:trPr>
        <w:tc>
          <w:tcPr>
            <w:tcW w:w="6031" w:type="dxa"/>
          </w:tcPr>
          <w:p>
            <w:pPr>
              <w:pStyle w:val="TableParagraph"/>
              <w:numPr>
                <w:ilvl w:val="0"/>
                <w:numId w:val="16"/>
              </w:numPr>
              <w:tabs>
                <w:tab w:pos="907" w:val="left" w:leader="none"/>
              </w:tabs>
              <w:spacing w:line="240" w:lineRule="auto" w:before="51" w:after="0"/>
              <w:ind w:left="907" w:right="0" w:hanging="272"/>
              <w:jc w:val="left"/>
              <w:rPr>
                <w:sz w:val="24"/>
              </w:rPr>
            </w:pPr>
            <w:r>
              <w:rPr>
                <w:sz w:val="24"/>
              </w:rPr>
              <w:t>Provides appropriate</w:t>
            </w:r>
            <w:r>
              <w:rPr>
                <w:spacing w:val="-10"/>
                <w:sz w:val="24"/>
              </w:rPr>
              <w:t> </w:t>
            </w:r>
            <w:r>
              <w:rPr>
                <w:sz w:val="24"/>
              </w:rPr>
              <w:t>feedback.</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val="restart"/>
          </w:tcPr>
          <w:p>
            <w:pPr>
              <w:pStyle w:val="TableParagraph"/>
              <w:rPr>
                <w:rFonts w:ascii="Times New Roman"/>
                <w:sz w:val="24"/>
              </w:rPr>
            </w:pPr>
          </w:p>
        </w:tc>
      </w:tr>
      <w:tr>
        <w:trPr>
          <w:trHeight w:val="412" w:hRule="atLeast"/>
        </w:trPr>
        <w:tc>
          <w:tcPr>
            <w:tcW w:w="6031" w:type="dxa"/>
          </w:tcPr>
          <w:p>
            <w:pPr>
              <w:pStyle w:val="TableParagraph"/>
              <w:numPr>
                <w:ilvl w:val="0"/>
                <w:numId w:val="17"/>
              </w:numPr>
              <w:tabs>
                <w:tab w:pos="907" w:val="left" w:leader="none"/>
              </w:tabs>
              <w:spacing w:line="240" w:lineRule="auto" w:before="51" w:after="0"/>
              <w:ind w:left="907" w:right="0" w:hanging="272"/>
              <w:jc w:val="left"/>
              <w:rPr>
                <w:sz w:val="24"/>
              </w:rPr>
            </w:pPr>
            <w:r>
              <w:rPr>
                <w:sz w:val="24"/>
              </w:rPr>
              <w:t>Provides appropriate</w:t>
            </w:r>
            <w:r>
              <w:rPr>
                <w:spacing w:val="-10"/>
                <w:sz w:val="24"/>
              </w:rPr>
              <w:t> </w:t>
            </w:r>
            <w:r>
              <w:rPr>
                <w:sz w:val="24"/>
              </w:rPr>
              <w:t>reinforcement.</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85" w:hRule="atLeast"/>
        </w:trPr>
        <w:tc>
          <w:tcPr>
            <w:tcW w:w="6031" w:type="dxa"/>
          </w:tcPr>
          <w:p>
            <w:pPr>
              <w:pStyle w:val="TableParagraph"/>
              <w:spacing w:line="292" w:lineRule="exact"/>
              <w:ind w:left="112"/>
              <w:rPr>
                <w:sz w:val="24"/>
              </w:rPr>
            </w:pPr>
            <w:r>
              <w:rPr>
                <w:sz w:val="24"/>
              </w:rPr>
              <w:t>2f. Completes administrative and reporting functions</w:t>
            </w:r>
          </w:p>
          <w:p>
            <w:pPr>
              <w:pStyle w:val="TableParagraph"/>
              <w:spacing w:line="273" w:lineRule="exact"/>
              <w:ind w:left="546"/>
              <w:rPr>
                <w:sz w:val="24"/>
              </w:rPr>
            </w:pPr>
            <w:r>
              <w:rPr>
                <w:sz w:val="24"/>
              </w:rPr>
              <w:t>necessary to support intervention.</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85" w:hRule="atLeast"/>
        </w:trPr>
        <w:tc>
          <w:tcPr>
            <w:tcW w:w="6031" w:type="dxa"/>
          </w:tcPr>
          <w:p>
            <w:pPr>
              <w:pStyle w:val="TableParagraph"/>
              <w:spacing w:line="276" w:lineRule="exact" w:before="14"/>
              <w:ind w:left="546" w:right="577" w:hanging="435"/>
              <w:rPr>
                <w:sz w:val="24"/>
              </w:rPr>
            </w:pPr>
            <w:r>
              <w:rPr>
                <w:sz w:val="24"/>
              </w:rPr>
              <w:t>2g. Identifies and refers clients/patients for services as appropriate.</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877" w:hRule="atLeast"/>
        </w:trPr>
        <w:tc>
          <w:tcPr>
            <w:tcW w:w="6031" w:type="dxa"/>
          </w:tcPr>
          <w:p>
            <w:pPr>
              <w:pStyle w:val="TableParagraph"/>
              <w:spacing w:line="292" w:lineRule="exact"/>
              <w:ind w:left="112"/>
              <w:rPr>
                <w:sz w:val="24"/>
              </w:rPr>
            </w:pPr>
            <w:r>
              <w:rPr>
                <w:sz w:val="24"/>
              </w:rPr>
              <w:t>3c. Provides counseling regarding communication and</w:t>
            </w:r>
          </w:p>
          <w:p>
            <w:pPr>
              <w:pStyle w:val="TableParagraph"/>
              <w:spacing w:line="280" w:lineRule="exact" w:before="6"/>
              <w:ind w:left="546" w:right="801"/>
              <w:rPr>
                <w:sz w:val="24"/>
              </w:rPr>
            </w:pPr>
            <w:r>
              <w:rPr>
                <w:sz w:val="24"/>
              </w:rPr>
              <w:t>swallowing disorders to clients/patients, family, caregivers, and relevant others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tcPr>
          <w:p>
            <w:pPr>
              <w:pStyle w:val="TableParagraph"/>
              <w:rPr>
                <w:rFonts w:ascii="Times New Roman"/>
                <w:sz w:val="24"/>
              </w:rPr>
            </w:pPr>
          </w:p>
        </w:tc>
      </w:tr>
      <w:tr>
        <w:trPr>
          <w:trHeight w:val="414" w:hRule="atLeast"/>
        </w:trPr>
        <w:tc>
          <w:tcPr>
            <w:tcW w:w="13051" w:type="dxa"/>
            <w:gridSpan w:val="7"/>
            <w:shd w:val="clear" w:color="auto" w:fill="E7E6E6"/>
          </w:tcPr>
          <w:p>
            <w:pPr>
              <w:pStyle w:val="TableParagraph"/>
              <w:spacing w:line="285" w:lineRule="exact" w:before="109"/>
              <w:ind w:left="112"/>
              <w:rPr>
                <w:b/>
                <w:sz w:val="24"/>
              </w:rPr>
            </w:pPr>
            <w:r>
              <w:rPr>
                <w:b/>
                <w:sz w:val="24"/>
              </w:rPr>
              <w:t>3. INTERACTION AND PERSONAL QUALITIES</w:t>
            </w:r>
          </w:p>
        </w:tc>
      </w:tr>
      <w:tr>
        <w:trPr>
          <w:trHeight w:val="409" w:hRule="atLeast"/>
        </w:trPr>
        <w:tc>
          <w:tcPr>
            <w:tcW w:w="13051" w:type="dxa"/>
            <w:gridSpan w:val="7"/>
            <w:shd w:val="clear" w:color="auto" w:fill="E7E6E6"/>
          </w:tcPr>
          <w:p>
            <w:pPr>
              <w:pStyle w:val="TableParagraph"/>
              <w:spacing w:line="283" w:lineRule="exact" w:before="107"/>
              <w:ind w:left="112"/>
              <w:rPr>
                <w:sz w:val="24"/>
              </w:rPr>
            </w:pPr>
            <w:r>
              <w:rPr>
                <w:sz w:val="24"/>
              </w:rPr>
              <w:t>Interactions with Clients</w:t>
            </w:r>
          </w:p>
        </w:tc>
      </w:tr>
      <w:tr>
        <w:trPr>
          <w:trHeight w:val="2051" w:hRule="atLeast"/>
        </w:trPr>
        <w:tc>
          <w:tcPr>
            <w:tcW w:w="6031" w:type="dxa"/>
          </w:tcPr>
          <w:p>
            <w:pPr>
              <w:pStyle w:val="TableParagraph"/>
              <w:spacing w:before="1"/>
              <w:ind w:left="546" w:right="437" w:hanging="435"/>
              <w:rPr>
                <w:sz w:val="24"/>
              </w:rPr>
            </w:pPr>
            <w:r>
              <w:rPr>
                <w:sz w:val="24"/>
              </w:rPr>
              <w:t>3a. Communicates effectively, recognizing the needs, values, preferred mode of communication, and cultural/linguistic background of the client/patient, family, caregivers, and relevant others. Interacts respectfully regarding differences including gender,</w:t>
            </w:r>
          </w:p>
          <w:p>
            <w:pPr>
              <w:pStyle w:val="TableParagraph"/>
              <w:spacing w:line="284" w:lineRule="exact" w:before="1"/>
              <w:ind w:left="546" w:right="817"/>
              <w:rPr>
                <w:sz w:val="24"/>
              </w:rPr>
            </w:pPr>
            <w:r>
              <w:rPr>
                <w:sz w:val="24"/>
              </w:rPr>
              <w:t>race, ethnicity, sexual orientation, age, national origin and disability.</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val="restart"/>
          </w:tcPr>
          <w:p>
            <w:pPr>
              <w:pStyle w:val="TableParagraph"/>
              <w:rPr>
                <w:rFonts w:ascii="Times New Roman"/>
                <w:sz w:val="24"/>
              </w:rPr>
            </w:pPr>
          </w:p>
        </w:tc>
      </w:tr>
      <w:tr>
        <w:trPr>
          <w:trHeight w:val="877" w:hRule="atLeast"/>
        </w:trPr>
        <w:tc>
          <w:tcPr>
            <w:tcW w:w="6031" w:type="dxa"/>
          </w:tcPr>
          <w:p>
            <w:pPr>
              <w:pStyle w:val="TableParagraph"/>
              <w:spacing w:line="292" w:lineRule="exact"/>
              <w:ind w:left="112"/>
              <w:rPr>
                <w:sz w:val="24"/>
              </w:rPr>
            </w:pPr>
            <w:r>
              <w:rPr>
                <w:sz w:val="24"/>
              </w:rPr>
              <w:t>3b. Manages the care of individuals receiving services to</w:t>
            </w:r>
          </w:p>
          <w:p>
            <w:pPr>
              <w:pStyle w:val="TableParagraph"/>
              <w:spacing w:line="284" w:lineRule="exact" w:before="1"/>
              <w:ind w:left="546" w:right="1503"/>
              <w:rPr>
                <w:sz w:val="24"/>
              </w:rPr>
            </w:pPr>
            <w:r>
              <w:rPr>
                <w:sz w:val="24"/>
              </w:rPr>
              <w:t>ensure an interprofessional, team-based collaborative practice.</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85" w:hRule="atLeast"/>
        </w:trPr>
        <w:tc>
          <w:tcPr>
            <w:tcW w:w="6031" w:type="dxa"/>
          </w:tcPr>
          <w:p>
            <w:pPr>
              <w:pStyle w:val="TableParagraph"/>
              <w:spacing w:line="276" w:lineRule="exact" w:before="14"/>
              <w:ind w:left="546" w:right="647" w:hanging="435"/>
              <w:rPr>
                <w:sz w:val="24"/>
              </w:rPr>
            </w:pPr>
            <w:r>
              <w:rPr>
                <w:sz w:val="24"/>
              </w:rPr>
              <w:t>3d. Appropriately interprets and expresses verbal and nonverbal messages.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4" w:hRule="atLeast"/>
        </w:trPr>
        <w:tc>
          <w:tcPr>
            <w:tcW w:w="6031" w:type="dxa"/>
          </w:tcPr>
          <w:p>
            <w:pPr>
              <w:pStyle w:val="TableParagraph"/>
              <w:numPr>
                <w:ilvl w:val="0"/>
                <w:numId w:val="18"/>
              </w:numPr>
              <w:tabs>
                <w:tab w:pos="631" w:val="left" w:leader="none"/>
              </w:tabs>
              <w:spacing w:line="240" w:lineRule="auto" w:before="51" w:after="0"/>
              <w:ind w:left="631" w:right="0" w:hanging="183"/>
              <w:jc w:val="left"/>
              <w:rPr>
                <w:sz w:val="24"/>
              </w:rPr>
            </w:pPr>
            <w:r>
              <w:rPr>
                <w:sz w:val="24"/>
              </w:rPr>
              <w:t>Demonstrates interest in the client’s</w:t>
            </w:r>
            <w:r>
              <w:rPr>
                <w:spacing w:val="-11"/>
                <w:sz w:val="24"/>
              </w:rPr>
              <w:t> </w:t>
            </w:r>
            <w:r>
              <w:rPr>
                <w:sz w:val="24"/>
              </w:rPr>
              <w:t>progress.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6031" w:type="dxa"/>
          </w:tcPr>
          <w:p>
            <w:pPr>
              <w:pStyle w:val="TableParagraph"/>
              <w:numPr>
                <w:ilvl w:val="0"/>
                <w:numId w:val="19"/>
              </w:numPr>
              <w:tabs>
                <w:tab w:pos="624" w:val="left" w:leader="none"/>
              </w:tabs>
              <w:spacing w:line="240" w:lineRule="auto" w:before="59" w:after="0"/>
              <w:ind w:left="623" w:right="0" w:hanging="183"/>
              <w:jc w:val="left"/>
              <w:rPr>
                <w:sz w:val="24"/>
              </w:rPr>
            </w:pPr>
            <w:r>
              <w:rPr>
                <w:sz w:val="24"/>
              </w:rPr>
              <w:t>Demonstrates interest in the client’s</w:t>
            </w:r>
            <w:r>
              <w:rPr>
                <w:spacing w:val="-14"/>
                <w:sz w:val="24"/>
              </w:rPr>
              <w:t> </w:t>
            </w:r>
            <w:r>
              <w:rPr>
                <w:sz w:val="24"/>
              </w:rPr>
              <w:t>well-being.</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94" w:hRule="atLeast"/>
        </w:trPr>
        <w:tc>
          <w:tcPr>
            <w:tcW w:w="6031" w:type="dxa"/>
          </w:tcPr>
          <w:p>
            <w:pPr>
              <w:pStyle w:val="TableParagraph"/>
              <w:numPr>
                <w:ilvl w:val="0"/>
                <w:numId w:val="20"/>
              </w:numPr>
              <w:tabs>
                <w:tab w:pos="631" w:val="left" w:leader="none"/>
              </w:tabs>
              <w:spacing w:line="292" w:lineRule="exact" w:before="6" w:after="0"/>
              <w:ind w:left="630" w:right="322" w:hanging="180"/>
              <w:jc w:val="left"/>
              <w:rPr>
                <w:sz w:val="24"/>
              </w:rPr>
            </w:pPr>
            <w:r>
              <w:rPr>
                <w:sz w:val="24"/>
              </w:rPr>
              <w:t>Maintains a professional relationship with the client and/or client’s family or</w:t>
            </w:r>
            <w:r>
              <w:rPr>
                <w:spacing w:val="-14"/>
                <w:sz w:val="24"/>
              </w:rPr>
              <w:t> </w:t>
            </w:r>
            <w:r>
              <w:rPr>
                <w:sz w:val="24"/>
              </w:rPr>
              <w:t>caregivers.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4" w:hRule="atLeast"/>
        </w:trPr>
        <w:tc>
          <w:tcPr>
            <w:tcW w:w="13051" w:type="dxa"/>
            <w:gridSpan w:val="7"/>
            <w:shd w:val="clear" w:color="auto" w:fill="E7E6E6"/>
          </w:tcPr>
          <w:p>
            <w:pPr>
              <w:pStyle w:val="TableParagraph"/>
              <w:spacing w:line="283" w:lineRule="exact" w:before="112"/>
              <w:ind w:left="112"/>
              <w:rPr>
                <w:sz w:val="24"/>
              </w:rPr>
            </w:pPr>
            <w:r>
              <w:rPr>
                <w:sz w:val="24"/>
              </w:rPr>
              <w:t>Job-Related Professional Skills</w:t>
            </w:r>
          </w:p>
        </w:tc>
      </w:tr>
    </w:tbl>
    <w:p>
      <w:pPr>
        <w:spacing w:after="0" w:line="283" w:lineRule="exact"/>
        <w:rPr>
          <w:sz w:val="24"/>
        </w:rPr>
        <w:sectPr>
          <w:pgSz w:w="15840" w:h="12240" w:orient="landscape"/>
          <w:pgMar w:header="0" w:footer="673" w:top="1140" w:bottom="860" w:left="1260" w:right="1220"/>
        </w:sectPr>
      </w:pPr>
    </w:p>
    <w:p>
      <w:pPr>
        <w:pStyle w:val="BodyText"/>
        <w:spacing w:before="7"/>
        <w:ind w:left="0"/>
        <w:rPr>
          <w:b/>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69"/>
        <w:gridCol w:w="1164"/>
        <w:gridCol w:w="1176"/>
        <w:gridCol w:w="1087"/>
        <w:gridCol w:w="1349"/>
        <w:gridCol w:w="1075"/>
      </w:tblGrid>
      <w:tr>
        <w:trPr>
          <w:trHeight w:val="585" w:hRule="atLeast"/>
        </w:trPr>
        <w:tc>
          <w:tcPr>
            <w:tcW w:w="6031" w:type="dxa"/>
          </w:tcPr>
          <w:p>
            <w:pPr>
              <w:pStyle w:val="TableParagraph"/>
              <w:spacing w:line="276" w:lineRule="exact" w:before="14"/>
              <w:ind w:left="546" w:right="772" w:hanging="435"/>
              <w:rPr>
                <w:sz w:val="24"/>
              </w:rPr>
            </w:pPr>
            <w:r>
              <w:rPr>
                <w:sz w:val="24"/>
              </w:rPr>
              <w:t>3e. Adheres to the ASHA Code of Ethics and behaves professionally</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val="restart"/>
          </w:tcPr>
          <w:p>
            <w:pPr>
              <w:pStyle w:val="TableParagraph"/>
              <w:rPr>
                <w:rFonts w:ascii="Times New Roman"/>
                <w:sz w:val="24"/>
              </w:rPr>
            </w:pPr>
          </w:p>
        </w:tc>
      </w:tr>
      <w:tr>
        <w:trPr>
          <w:trHeight w:val="414" w:hRule="atLeast"/>
        </w:trPr>
        <w:tc>
          <w:tcPr>
            <w:tcW w:w="6031" w:type="dxa"/>
          </w:tcPr>
          <w:p>
            <w:pPr>
              <w:pStyle w:val="TableParagraph"/>
              <w:numPr>
                <w:ilvl w:val="0"/>
                <w:numId w:val="21"/>
              </w:numPr>
              <w:tabs>
                <w:tab w:pos="998" w:val="left" w:leader="none"/>
                <w:tab w:pos="999" w:val="left" w:leader="none"/>
              </w:tabs>
              <w:spacing w:line="240" w:lineRule="auto" w:before="51" w:after="0"/>
              <w:ind w:left="998" w:right="0" w:hanging="364"/>
              <w:jc w:val="left"/>
              <w:rPr>
                <w:sz w:val="24"/>
              </w:rPr>
            </w:pPr>
            <w:r>
              <w:rPr>
                <w:sz w:val="24"/>
              </w:rPr>
              <w:t>Works respectfully with Clinic office</w:t>
            </w:r>
            <w:r>
              <w:rPr>
                <w:spacing w:val="-10"/>
                <w:sz w:val="24"/>
              </w:rPr>
              <w:t> </w:t>
            </w:r>
            <w:r>
              <w:rPr>
                <w:sz w:val="24"/>
              </w:rPr>
              <w:t>staff</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0" w:hRule="atLeast"/>
        </w:trPr>
        <w:tc>
          <w:tcPr>
            <w:tcW w:w="6031" w:type="dxa"/>
          </w:tcPr>
          <w:p>
            <w:pPr>
              <w:pStyle w:val="TableParagraph"/>
              <w:numPr>
                <w:ilvl w:val="0"/>
                <w:numId w:val="22"/>
              </w:numPr>
              <w:tabs>
                <w:tab w:pos="998" w:val="left" w:leader="none"/>
                <w:tab w:pos="999" w:val="left" w:leader="none"/>
              </w:tabs>
              <w:spacing w:line="240" w:lineRule="auto" w:before="49" w:after="0"/>
              <w:ind w:left="998" w:right="0" w:hanging="364"/>
              <w:jc w:val="left"/>
              <w:rPr>
                <w:sz w:val="24"/>
              </w:rPr>
            </w:pPr>
            <w:r>
              <w:rPr>
                <w:sz w:val="24"/>
              </w:rPr>
              <w:t>Dresses</w:t>
            </w:r>
            <w:r>
              <w:rPr>
                <w:spacing w:val="-5"/>
                <w:sz w:val="24"/>
              </w:rPr>
              <w:t> </w:t>
            </w:r>
            <w:r>
              <w:rPr>
                <w:sz w:val="24"/>
              </w:rPr>
              <w:t>professionally.</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6031" w:type="dxa"/>
          </w:tcPr>
          <w:p>
            <w:pPr>
              <w:pStyle w:val="TableParagraph"/>
              <w:numPr>
                <w:ilvl w:val="0"/>
                <w:numId w:val="23"/>
              </w:numPr>
              <w:tabs>
                <w:tab w:pos="998" w:val="left" w:leader="none"/>
                <w:tab w:pos="999" w:val="left" w:leader="none"/>
              </w:tabs>
              <w:spacing w:line="240" w:lineRule="auto" w:before="51" w:after="0"/>
              <w:ind w:left="998" w:right="0" w:hanging="364"/>
              <w:jc w:val="left"/>
              <w:rPr>
                <w:sz w:val="24"/>
              </w:rPr>
            </w:pPr>
            <w:r>
              <w:rPr>
                <w:sz w:val="24"/>
              </w:rPr>
              <w:t>Follows Universal</w:t>
            </w:r>
            <w:r>
              <w:rPr>
                <w:spacing w:val="-5"/>
                <w:sz w:val="24"/>
              </w:rPr>
              <w:t> </w:t>
            </w:r>
            <w:r>
              <w:rPr>
                <w:sz w:val="24"/>
              </w:rPr>
              <w:t>precautions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13051" w:type="dxa"/>
            <w:gridSpan w:val="7"/>
            <w:shd w:val="clear" w:color="auto" w:fill="E7E6E6"/>
          </w:tcPr>
          <w:p>
            <w:pPr>
              <w:pStyle w:val="TableParagraph"/>
              <w:spacing w:line="285" w:lineRule="exact" w:before="107"/>
              <w:ind w:left="112"/>
              <w:rPr>
                <w:sz w:val="24"/>
              </w:rPr>
            </w:pPr>
            <w:r>
              <w:rPr>
                <w:sz w:val="24"/>
              </w:rPr>
              <w:t>Meetings with Clinical Educator</w:t>
            </w:r>
          </w:p>
        </w:tc>
      </w:tr>
      <w:tr>
        <w:trPr>
          <w:trHeight w:val="1185" w:hRule="atLeast"/>
        </w:trPr>
        <w:tc>
          <w:tcPr>
            <w:tcW w:w="6031" w:type="dxa"/>
          </w:tcPr>
          <w:p>
            <w:pPr>
              <w:pStyle w:val="TableParagraph"/>
              <w:numPr>
                <w:ilvl w:val="0"/>
                <w:numId w:val="24"/>
              </w:numPr>
              <w:tabs>
                <w:tab w:pos="547" w:val="left" w:leader="none"/>
              </w:tabs>
              <w:spacing w:line="240" w:lineRule="auto" w:before="0" w:after="0"/>
              <w:ind w:left="546" w:right="279" w:hanging="269"/>
              <w:jc w:val="left"/>
              <w:rPr>
                <w:sz w:val="24"/>
              </w:rPr>
            </w:pPr>
            <w:r>
              <w:rPr>
                <w:sz w:val="24"/>
              </w:rPr>
              <w:t>Review of new or updated client information (e.g. files, updated testing, progress towards goals) before meetings with the Clinical Educator;</w:t>
            </w:r>
            <w:r>
              <w:rPr>
                <w:spacing w:val="-16"/>
                <w:sz w:val="24"/>
              </w:rPr>
              <w:t> </w:t>
            </w:r>
            <w:r>
              <w:rPr>
                <w:sz w:val="24"/>
              </w:rPr>
              <w:t>demonstrates</w:t>
            </w:r>
          </w:p>
          <w:p>
            <w:pPr>
              <w:pStyle w:val="TableParagraph"/>
              <w:spacing w:line="275" w:lineRule="exact"/>
              <w:ind w:left="546"/>
              <w:rPr>
                <w:sz w:val="24"/>
              </w:rPr>
            </w:pPr>
            <w:r>
              <w:rPr>
                <w:sz w:val="24"/>
              </w:rPr>
              <w:t>familiarity with the case.</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val="restart"/>
          </w:tcPr>
          <w:p>
            <w:pPr>
              <w:pStyle w:val="TableParagraph"/>
              <w:rPr>
                <w:rFonts w:ascii="Times New Roman"/>
                <w:sz w:val="24"/>
              </w:rPr>
            </w:pPr>
          </w:p>
        </w:tc>
      </w:tr>
      <w:tr>
        <w:trPr>
          <w:trHeight w:val="892" w:hRule="atLeast"/>
        </w:trPr>
        <w:tc>
          <w:tcPr>
            <w:tcW w:w="6031" w:type="dxa"/>
          </w:tcPr>
          <w:p>
            <w:pPr>
              <w:pStyle w:val="TableParagraph"/>
              <w:numPr>
                <w:ilvl w:val="0"/>
                <w:numId w:val="25"/>
              </w:numPr>
              <w:tabs>
                <w:tab w:pos="547" w:val="left" w:leader="none"/>
              </w:tabs>
              <w:spacing w:line="237" w:lineRule="auto" w:before="5" w:after="0"/>
              <w:ind w:left="546" w:right="651" w:hanging="272"/>
              <w:jc w:val="left"/>
              <w:rPr>
                <w:sz w:val="24"/>
              </w:rPr>
            </w:pPr>
            <w:r>
              <w:rPr>
                <w:sz w:val="24"/>
              </w:rPr>
              <w:t>Timeliness and active engagement (e.g. asking questions and sharing ideas) during weekly 1:1</w:t>
            </w:r>
            <w:r>
              <w:rPr>
                <w:spacing w:val="-16"/>
                <w:sz w:val="24"/>
              </w:rPr>
              <w:t> </w:t>
            </w:r>
            <w:r>
              <w:rPr>
                <w:sz w:val="24"/>
              </w:rPr>
              <w:t>or</w:t>
            </w:r>
          </w:p>
          <w:p>
            <w:pPr>
              <w:pStyle w:val="TableParagraph"/>
              <w:spacing w:line="273" w:lineRule="exact" w:before="1"/>
              <w:ind w:left="546"/>
              <w:rPr>
                <w:sz w:val="24"/>
              </w:rPr>
            </w:pPr>
            <w:r>
              <w:rPr>
                <w:sz w:val="24"/>
              </w:rPr>
              <w:t>group meetings with the Clinical Educator.</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97" w:hRule="atLeast"/>
        </w:trPr>
        <w:tc>
          <w:tcPr>
            <w:tcW w:w="6031" w:type="dxa"/>
          </w:tcPr>
          <w:p>
            <w:pPr>
              <w:pStyle w:val="TableParagraph"/>
              <w:numPr>
                <w:ilvl w:val="0"/>
                <w:numId w:val="26"/>
              </w:numPr>
              <w:tabs>
                <w:tab w:pos="547" w:val="left" w:leader="none"/>
              </w:tabs>
              <w:spacing w:line="292" w:lineRule="exact" w:before="6" w:after="0"/>
              <w:ind w:left="546" w:right="667" w:hanging="269"/>
              <w:jc w:val="left"/>
              <w:rPr>
                <w:sz w:val="24"/>
              </w:rPr>
            </w:pPr>
            <w:r>
              <w:rPr>
                <w:sz w:val="24"/>
              </w:rPr>
              <w:t>Increased independence in exploring and seeking resources for assessment and</w:t>
            </w:r>
            <w:r>
              <w:rPr>
                <w:spacing w:val="-8"/>
                <w:sz w:val="24"/>
              </w:rPr>
              <w:t> </w:t>
            </w:r>
            <w:r>
              <w:rPr>
                <w:sz w:val="24"/>
              </w:rPr>
              <w:t>intervention.</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6031" w:type="dxa"/>
          </w:tcPr>
          <w:p>
            <w:pPr>
              <w:pStyle w:val="TableParagraph"/>
              <w:numPr>
                <w:ilvl w:val="0"/>
                <w:numId w:val="27"/>
              </w:numPr>
              <w:tabs>
                <w:tab w:pos="547" w:val="left" w:leader="none"/>
              </w:tabs>
              <w:spacing w:line="240" w:lineRule="auto" w:before="51" w:after="0"/>
              <w:ind w:left="547" w:right="0" w:hanging="272"/>
              <w:jc w:val="left"/>
              <w:rPr>
                <w:sz w:val="24"/>
              </w:rPr>
            </w:pPr>
            <w:r>
              <w:rPr>
                <w:sz w:val="24"/>
              </w:rPr>
              <w:t>Responsive to Clinical Educator</w:t>
            </w:r>
            <w:r>
              <w:rPr>
                <w:spacing w:val="-9"/>
                <w:sz w:val="24"/>
              </w:rPr>
              <w:t> </w:t>
            </w:r>
            <w:r>
              <w:rPr>
                <w:sz w:val="24"/>
              </w:rPr>
              <w:t>feedback.</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97" w:hRule="atLeast"/>
        </w:trPr>
        <w:tc>
          <w:tcPr>
            <w:tcW w:w="6031" w:type="dxa"/>
          </w:tcPr>
          <w:p>
            <w:pPr>
              <w:pStyle w:val="TableParagraph"/>
              <w:numPr>
                <w:ilvl w:val="0"/>
                <w:numId w:val="28"/>
              </w:numPr>
              <w:tabs>
                <w:tab w:pos="547" w:val="left" w:leader="none"/>
              </w:tabs>
              <w:spacing w:line="290" w:lineRule="exact" w:before="10" w:after="0"/>
              <w:ind w:left="546" w:right="631" w:hanging="269"/>
              <w:jc w:val="left"/>
              <w:rPr>
                <w:sz w:val="24"/>
              </w:rPr>
            </w:pPr>
            <w:r>
              <w:rPr>
                <w:sz w:val="24"/>
              </w:rPr>
              <w:t>Maintains a professional relationship with Clinical Educator</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13051" w:type="dxa"/>
            <w:gridSpan w:val="7"/>
            <w:shd w:val="clear" w:color="auto" w:fill="E7E6E6"/>
          </w:tcPr>
          <w:p>
            <w:pPr>
              <w:pStyle w:val="TableParagraph"/>
              <w:spacing w:line="285" w:lineRule="exact" w:before="107"/>
              <w:ind w:left="112"/>
              <w:rPr>
                <w:sz w:val="24"/>
              </w:rPr>
            </w:pPr>
            <w:r>
              <w:rPr>
                <w:sz w:val="24"/>
              </w:rPr>
              <w:t>Written Communication</w:t>
            </w:r>
          </w:p>
        </w:tc>
      </w:tr>
      <w:tr>
        <w:trPr>
          <w:trHeight w:val="414" w:hRule="atLeast"/>
        </w:trPr>
        <w:tc>
          <w:tcPr>
            <w:tcW w:w="6031" w:type="dxa"/>
          </w:tcPr>
          <w:p>
            <w:pPr>
              <w:pStyle w:val="TableParagraph"/>
              <w:numPr>
                <w:ilvl w:val="0"/>
                <w:numId w:val="29"/>
              </w:numPr>
              <w:tabs>
                <w:tab w:pos="630" w:val="left" w:leader="none"/>
                <w:tab w:pos="631" w:val="left" w:leader="none"/>
              </w:tabs>
              <w:spacing w:line="240" w:lineRule="auto" w:before="51" w:after="0"/>
              <w:ind w:left="631" w:right="0" w:hanging="356"/>
              <w:jc w:val="left"/>
              <w:rPr>
                <w:sz w:val="24"/>
              </w:rPr>
            </w:pPr>
            <w:r>
              <w:rPr>
                <w:sz w:val="24"/>
              </w:rPr>
              <w:t>Timeliness of lesson plans, soaps and final</w:t>
            </w:r>
            <w:r>
              <w:rPr>
                <w:spacing w:val="-14"/>
                <w:sz w:val="24"/>
              </w:rPr>
              <w:t> </w:t>
            </w:r>
            <w:r>
              <w:rPr>
                <w:sz w:val="24"/>
              </w:rPr>
              <w:t>reports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val="restart"/>
          </w:tcPr>
          <w:p>
            <w:pPr>
              <w:pStyle w:val="TableParagraph"/>
              <w:rPr>
                <w:rFonts w:ascii="Times New Roman"/>
                <w:sz w:val="24"/>
              </w:rPr>
            </w:pPr>
          </w:p>
        </w:tc>
      </w:tr>
      <w:tr>
        <w:trPr>
          <w:trHeight w:val="597" w:hRule="atLeast"/>
        </w:trPr>
        <w:tc>
          <w:tcPr>
            <w:tcW w:w="6031" w:type="dxa"/>
          </w:tcPr>
          <w:p>
            <w:pPr>
              <w:pStyle w:val="TableParagraph"/>
              <w:numPr>
                <w:ilvl w:val="0"/>
                <w:numId w:val="30"/>
              </w:numPr>
              <w:tabs>
                <w:tab w:pos="630" w:val="left" w:leader="none"/>
                <w:tab w:pos="631" w:val="left" w:leader="none"/>
              </w:tabs>
              <w:spacing w:line="292" w:lineRule="exact" w:before="6" w:after="0"/>
              <w:ind w:left="630" w:right="596" w:hanging="353"/>
              <w:jc w:val="left"/>
              <w:rPr>
                <w:sz w:val="24"/>
              </w:rPr>
            </w:pPr>
            <w:r>
              <w:rPr>
                <w:sz w:val="24"/>
              </w:rPr>
              <w:t>Completeness and professionality of lesson plans and</w:t>
            </w:r>
            <w:r>
              <w:rPr>
                <w:spacing w:val="1"/>
                <w:sz w:val="24"/>
              </w:rPr>
              <w:t> </w:t>
            </w:r>
            <w:r>
              <w:rPr>
                <w:sz w:val="24"/>
              </w:rPr>
              <w:t>SOAPs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6031" w:type="dxa"/>
          </w:tcPr>
          <w:p>
            <w:pPr>
              <w:pStyle w:val="TableParagraph"/>
              <w:numPr>
                <w:ilvl w:val="0"/>
                <w:numId w:val="31"/>
              </w:numPr>
              <w:tabs>
                <w:tab w:pos="630" w:val="left" w:leader="none"/>
                <w:tab w:pos="631" w:val="left" w:leader="none"/>
              </w:tabs>
              <w:spacing w:line="240" w:lineRule="auto" w:before="51" w:after="0"/>
              <w:ind w:left="631" w:right="0" w:hanging="356"/>
              <w:jc w:val="left"/>
              <w:rPr>
                <w:sz w:val="24"/>
              </w:rPr>
            </w:pPr>
            <w:r>
              <w:rPr>
                <w:sz w:val="24"/>
              </w:rPr>
              <w:t>Completeness and professionality of final</w:t>
            </w:r>
            <w:r>
              <w:rPr>
                <w:spacing w:val="-14"/>
                <w:sz w:val="24"/>
              </w:rPr>
              <w:t> </w:t>
            </w:r>
            <w:r>
              <w:rPr>
                <w:sz w:val="24"/>
              </w:rPr>
              <w:t>reports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892" w:hRule="atLeast"/>
        </w:trPr>
        <w:tc>
          <w:tcPr>
            <w:tcW w:w="6031" w:type="dxa"/>
          </w:tcPr>
          <w:p>
            <w:pPr>
              <w:pStyle w:val="TableParagraph"/>
              <w:numPr>
                <w:ilvl w:val="0"/>
                <w:numId w:val="32"/>
              </w:numPr>
              <w:tabs>
                <w:tab w:pos="630" w:val="left" w:leader="none"/>
                <w:tab w:pos="631" w:val="left" w:leader="none"/>
              </w:tabs>
              <w:spacing w:line="237" w:lineRule="auto" w:before="3" w:after="0"/>
              <w:ind w:left="630" w:right="407" w:hanging="353"/>
              <w:jc w:val="left"/>
              <w:rPr>
                <w:sz w:val="24"/>
              </w:rPr>
            </w:pPr>
            <w:r>
              <w:rPr>
                <w:sz w:val="24"/>
              </w:rPr>
              <w:t>Timeliness and completeness of suggested</w:t>
            </w:r>
            <w:r>
              <w:rPr>
                <w:spacing w:val="-35"/>
                <w:sz w:val="24"/>
              </w:rPr>
              <w:t> </w:t>
            </w:r>
            <w:r>
              <w:rPr>
                <w:sz w:val="24"/>
              </w:rPr>
              <w:t>changes or edits to written documentation, including</w:t>
            </w:r>
            <w:r>
              <w:rPr>
                <w:spacing w:val="-12"/>
                <w:sz w:val="24"/>
              </w:rPr>
              <w:t> </w:t>
            </w:r>
            <w:r>
              <w:rPr>
                <w:sz w:val="24"/>
              </w:rPr>
              <w:t>EPIC,</w:t>
            </w:r>
          </w:p>
          <w:p>
            <w:pPr>
              <w:pStyle w:val="TableParagraph"/>
              <w:spacing w:line="276" w:lineRule="exact" w:before="1"/>
              <w:ind w:left="630"/>
              <w:rPr>
                <w:sz w:val="24"/>
              </w:rPr>
            </w:pPr>
            <w:r>
              <w:rPr>
                <w:sz w:val="24"/>
              </w:rPr>
              <w:t>given by the Clinical Educator.</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bl>
    <w:p>
      <w:pPr>
        <w:spacing w:after="0"/>
        <w:rPr>
          <w:sz w:val="2"/>
          <w:szCs w:val="2"/>
        </w:rPr>
        <w:sectPr>
          <w:pgSz w:w="15840" w:h="12240" w:orient="landscape"/>
          <w:pgMar w:header="0" w:footer="673" w:top="1140" w:bottom="860" w:left="1260" w:right="1220"/>
        </w:sectPr>
      </w:pPr>
    </w:p>
    <w:p>
      <w:pPr>
        <w:pStyle w:val="BodyText"/>
        <w:spacing w:before="7"/>
        <w:ind w:left="0"/>
        <w:rPr>
          <w:b/>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69"/>
        <w:gridCol w:w="1164"/>
        <w:gridCol w:w="1176"/>
        <w:gridCol w:w="1087"/>
        <w:gridCol w:w="1349"/>
        <w:gridCol w:w="1075"/>
      </w:tblGrid>
      <w:tr>
        <w:trPr>
          <w:trHeight w:val="599" w:hRule="atLeast"/>
        </w:trPr>
        <w:tc>
          <w:tcPr>
            <w:tcW w:w="6031" w:type="dxa"/>
          </w:tcPr>
          <w:p>
            <w:pPr>
              <w:pStyle w:val="TableParagraph"/>
              <w:numPr>
                <w:ilvl w:val="0"/>
                <w:numId w:val="33"/>
              </w:numPr>
              <w:tabs>
                <w:tab w:pos="630" w:val="left" w:leader="none"/>
                <w:tab w:pos="631" w:val="left" w:leader="none"/>
              </w:tabs>
              <w:spacing w:line="298" w:lineRule="exact" w:before="1" w:after="0"/>
              <w:ind w:left="630" w:right="366" w:hanging="353"/>
              <w:jc w:val="left"/>
              <w:rPr>
                <w:sz w:val="24"/>
              </w:rPr>
            </w:pPr>
            <w:r>
              <w:rPr>
                <w:sz w:val="24"/>
              </w:rPr>
              <w:t>Timeliness in responding to emails, EPIC messages, and other communication sent by Clinical</w:t>
            </w:r>
            <w:r>
              <w:rPr>
                <w:spacing w:val="-29"/>
                <w:sz w:val="24"/>
              </w:rPr>
              <w:t> </w:t>
            </w:r>
            <w:r>
              <w:rPr>
                <w:sz w:val="24"/>
              </w:rPr>
              <w:t>Educator.</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val="restart"/>
          </w:tcPr>
          <w:p>
            <w:pPr>
              <w:pStyle w:val="TableParagraph"/>
              <w:rPr>
                <w:rFonts w:ascii="Times New Roman"/>
                <w:sz w:val="24"/>
              </w:rPr>
            </w:pPr>
          </w:p>
        </w:tc>
      </w:tr>
      <w:tr>
        <w:trPr>
          <w:trHeight w:val="412" w:hRule="atLeast"/>
        </w:trPr>
        <w:tc>
          <w:tcPr>
            <w:tcW w:w="6031" w:type="dxa"/>
          </w:tcPr>
          <w:p>
            <w:pPr>
              <w:pStyle w:val="TableParagraph"/>
              <w:numPr>
                <w:ilvl w:val="0"/>
                <w:numId w:val="34"/>
              </w:numPr>
              <w:tabs>
                <w:tab w:pos="630" w:val="left" w:leader="none"/>
                <w:tab w:pos="631" w:val="left" w:leader="none"/>
              </w:tabs>
              <w:spacing w:line="240" w:lineRule="auto" w:before="51" w:after="0"/>
              <w:ind w:left="631" w:right="0" w:hanging="356"/>
              <w:jc w:val="left"/>
              <w:rPr>
                <w:sz w:val="24"/>
              </w:rPr>
            </w:pPr>
            <w:r>
              <w:rPr>
                <w:sz w:val="24"/>
              </w:rPr>
              <w:t>Manages billing accurately on</w:t>
            </w:r>
            <w:r>
              <w:rPr>
                <w:spacing w:val="-4"/>
                <w:sz w:val="24"/>
              </w:rPr>
              <w:t> </w:t>
            </w:r>
            <w:r>
              <w:rPr>
                <w:sz w:val="24"/>
              </w:rPr>
              <w:t>EPIC</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0" w:hRule="atLeast"/>
        </w:trPr>
        <w:tc>
          <w:tcPr>
            <w:tcW w:w="13051" w:type="dxa"/>
            <w:gridSpan w:val="7"/>
            <w:shd w:val="clear" w:color="auto" w:fill="E7E6E6"/>
          </w:tcPr>
          <w:p>
            <w:pPr>
              <w:pStyle w:val="TableParagraph"/>
              <w:spacing w:line="283" w:lineRule="exact" w:before="107"/>
              <w:ind w:left="112"/>
              <w:rPr>
                <w:sz w:val="24"/>
              </w:rPr>
            </w:pPr>
            <w:r>
              <w:rPr>
                <w:sz w:val="24"/>
              </w:rPr>
              <w:t>Self-Evaluation</w:t>
            </w:r>
          </w:p>
        </w:tc>
      </w:tr>
      <w:tr>
        <w:trPr>
          <w:trHeight w:val="412" w:hRule="atLeast"/>
        </w:trPr>
        <w:tc>
          <w:tcPr>
            <w:tcW w:w="6031" w:type="dxa"/>
          </w:tcPr>
          <w:p>
            <w:pPr>
              <w:pStyle w:val="TableParagraph"/>
              <w:numPr>
                <w:ilvl w:val="0"/>
                <w:numId w:val="35"/>
              </w:numPr>
              <w:tabs>
                <w:tab w:pos="630" w:val="left" w:leader="none"/>
                <w:tab w:pos="631" w:val="left" w:leader="none"/>
              </w:tabs>
              <w:spacing w:line="240" w:lineRule="auto" w:before="53" w:after="0"/>
              <w:ind w:left="631" w:right="0" w:hanging="356"/>
              <w:jc w:val="left"/>
              <w:rPr>
                <w:sz w:val="24"/>
              </w:rPr>
            </w:pPr>
            <w:r>
              <w:rPr>
                <w:sz w:val="24"/>
              </w:rPr>
              <w:t>Readily participates in self-reflection</w:t>
            </w:r>
            <w:r>
              <w:rPr>
                <w:spacing w:val="-3"/>
                <w:sz w:val="24"/>
              </w:rPr>
              <w:t> </w:t>
            </w:r>
            <w:r>
              <w:rPr>
                <w:sz w:val="24"/>
              </w:rPr>
              <w:t>activities.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val="restart"/>
          </w:tcPr>
          <w:p>
            <w:pPr>
              <w:pStyle w:val="TableParagraph"/>
              <w:rPr>
                <w:rFonts w:ascii="Times New Roman"/>
                <w:sz w:val="24"/>
              </w:rPr>
            </w:pPr>
          </w:p>
        </w:tc>
      </w:tr>
      <w:tr>
        <w:trPr>
          <w:trHeight w:val="414" w:hRule="atLeast"/>
        </w:trPr>
        <w:tc>
          <w:tcPr>
            <w:tcW w:w="6031" w:type="dxa"/>
          </w:tcPr>
          <w:p>
            <w:pPr>
              <w:pStyle w:val="TableParagraph"/>
              <w:numPr>
                <w:ilvl w:val="0"/>
                <w:numId w:val="36"/>
              </w:numPr>
              <w:tabs>
                <w:tab w:pos="630" w:val="left" w:leader="none"/>
                <w:tab w:pos="631" w:val="left" w:leader="none"/>
              </w:tabs>
              <w:spacing w:line="240" w:lineRule="auto" w:before="51" w:after="0"/>
              <w:ind w:left="631" w:right="0" w:hanging="356"/>
              <w:jc w:val="left"/>
              <w:rPr>
                <w:sz w:val="24"/>
              </w:rPr>
            </w:pPr>
            <w:r>
              <w:rPr>
                <w:sz w:val="24"/>
              </w:rPr>
              <w:t>Answers the question: “What went</w:t>
            </w:r>
            <w:r>
              <w:rPr>
                <w:spacing w:val="-12"/>
                <w:sz w:val="24"/>
              </w:rPr>
              <w:t> </w:t>
            </w:r>
            <w:r>
              <w:rPr>
                <w:sz w:val="24"/>
              </w:rPr>
              <w:t>well?”</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6031" w:type="dxa"/>
          </w:tcPr>
          <w:p>
            <w:pPr>
              <w:pStyle w:val="TableParagraph"/>
              <w:numPr>
                <w:ilvl w:val="0"/>
                <w:numId w:val="37"/>
              </w:numPr>
              <w:tabs>
                <w:tab w:pos="630" w:val="left" w:leader="none"/>
                <w:tab w:pos="631" w:val="left" w:leader="none"/>
              </w:tabs>
              <w:spacing w:line="240" w:lineRule="auto" w:before="51" w:after="0"/>
              <w:ind w:left="631" w:right="0" w:hanging="356"/>
              <w:jc w:val="left"/>
              <w:rPr>
                <w:sz w:val="24"/>
              </w:rPr>
            </w:pPr>
            <w:r>
              <w:rPr>
                <w:sz w:val="24"/>
              </w:rPr>
              <w:t>Answers the question “What needs to</w:t>
            </w:r>
            <w:r>
              <w:rPr>
                <w:spacing w:val="-17"/>
                <w:sz w:val="24"/>
              </w:rPr>
              <w:t> </w:t>
            </w:r>
            <w:r>
              <w:rPr>
                <w:sz w:val="24"/>
              </w:rPr>
              <w:t>change?”</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97" w:hRule="atLeast"/>
        </w:trPr>
        <w:tc>
          <w:tcPr>
            <w:tcW w:w="6031" w:type="dxa"/>
          </w:tcPr>
          <w:p>
            <w:pPr>
              <w:pStyle w:val="TableParagraph"/>
              <w:numPr>
                <w:ilvl w:val="0"/>
                <w:numId w:val="38"/>
              </w:numPr>
              <w:tabs>
                <w:tab w:pos="630" w:val="left" w:leader="none"/>
                <w:tab w:pos="631" w:val="left" w:leader="none"/>
              </w:tabs>
              <w:spacing w:line="292" w:lineRule="exact" w:before="6" w:after="0"/>
              <w:ind w:left="630" w:right="745" w:hanging="353"/>
              <w:jc w:val="left"/>
              <w:rPr>
                <w:sz w:val="24"/>
              </w:rPr>
            </w:pPr>
            <w:r>
              <w:rPr>
                <w:sz w:val="24"/>
              </w:rPr>
              <w:t>Answers the question “What’s my plan to make changes?”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99" w:hRule="atLeast"/>
        </w:trPr>
        <w:tc>
          <w:tcPr>
            <w:tcW w:w="6031" w:type="dxa"/>
          </w:tcPr>
          <w:p>
            <w:pPr>
              <w:pStyle w:val="TableParagraph"/>
              <w:numPr>
                <w:ilvl w:val="0"/>
                <w:numId w:val="39"/>
              </w:numPr>
              <w:tabs>
                <w:tab w:pos="630" w:val="left" w:leader="none"/>
                <w:tab w:pos="631" w:val="left" w:leader="none"/>
              </w:tabs>
              <w:spacing w:line="290" w:lineRule="atLeast" w:before="1" w:after="0"/>
              <w:ind w:left="630" w:right="287" w:hanging="353"/>
              <w:jc w:val="left"/>
              <w:rPr>
                <w:sz w:val="24"/>
              </w:rPr>
            </w:pPr>
            <w:r>
              <w:rPr>
                <w:sz w:val="24"/>
              </w:rPr>
              <w:t>As training progresses, the student’s evaluations are more independent and accurate.</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412" w:hRule="atLeast"/>
        </w:trPr>
        <w:tc>
          <w:tcPr>
            <w:tcW w:w="13051" w:type="dxa"/>
            <w:gridSpan w:val="7"/>
            <w:shd w:val="clear" w:color="auto" w:fill="E7E6E6"/>
          </w:tcPr>
          <w:p>
            <w:pPr>
              <w:pStyle w:val="TableParagraph"/>
              <w:spacing w:line="285" w:lineRule="exact" w:before="107"/>
              <w:ind w:left="112"/>
              <w:rPr>
                <w:sz w:val="24"/>
              </w:rPr>
            </w:pPr>
            <w:r>
              <w:rPr>
                <w:sz w:val="24"/>
              </w:rPr>
              <w:t>Collaboration</w:t>
            </w:r>
          </w:p>
        </w:tc>
      </w:tr>
      <w:tr>
        <w:trPr>
          <w:trHeight w:val="890" w:hRule="atLeast"/>
        </w:trPr>
        <w:tc>
          <w:tcPr>
            <w:tcW w:w="6031" w:type="dxa"/>
          </w:tcPr>
          <w:p>
            <w:pPr>
              <w:pStyle w:val="TableParagraph"/>
              <w:numPr>
                <w:ilvl w:val="0"/>
                <w:numId w:val="40"/>
              </w:numPr>
              <w:tabs>
                <w:tab w:pos="621" w:val="left" w:leader="none"/>
                <w:tab w:pos="622" w:val="left" w:leader="none"/>
              </w:tabs>
              <w:spacing w:line="237" w:lineRule="auto" w:before="3" w:after="0"/>
              <w:ind w:left="621" w:right="311" w:hanging="344"/>
              <w:jc w:val="left"/>
              <w:rPr>
                <w:sz w:val="24"/>
              </w:rPr>
            </w:pPr>
            <w:r>
              <w:rPr>
                <w:sz w:val="24"/>
              </w:rPr>
              <w:t>Independently collaborates with other</w:t>
            </w:r>
            <w:r>
              <w:rPr>
                <w:spacing w:val="-23"/>
                <w:sz w:val="24"/>
              </w:rPr>
              <w:t> </w:t>
            </w:r>
            <w:r>
              <w:rPr>
                <w:sz w:val="24"/>
              </w:rPr>
              <w:t>professionals in case management. Shares work equally</w:t>
            </w:r>
            <w:r>
              <w:rPr>
                <w:spacing w:val="-8"/>
                <w:sz w:val="24"/>
              </w:rPr>
              <w:t> </w:t>
            </w:r>
            <w:r>
              <w:rPr>
                <w:sz w:val="24"/>
              </w:rPr>
              <w:t>among</w:t>
            </w:r>
          </w:p>
          <w:p>
            <w:pPr>
              <w:pStyle w:val="TableParagraph"/>
              <w:spacing w:line="273" w:lineRule="exact" w:before="1"/>
              <w:ind w:left="621"/>
              <w:rPr>
                <w:sz w:val="24"/>
              </w:rPr>
            </w:pPr>
            <w:r>
              <w:rPr>
                <w:sz w:val="24"/>
              </w:rPr>
              <w:t>partner student clinicians.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val="restart"/>
          </w:tcPr>
          <w:p>
            <w:pPr>
              <w:pStyle w:val="TableParagraph"/>
              <w:rPr>
                <w:rFonts w:ascii="Times New Roman"/>
                <w:sz w:val="24"/>
              </w:rPr>
            </w:pPr>
          </w:p>
        </w:tc>
      </w:tr>
      <w:tr>
        <w:trPr>
          <w:trHeight w:val="892" w:hRule="atLeast"/>
        </w:trPr>
        <w:tc>
          <w:tcPr>
            <w:tcW w:w="6031" w:type="dxa"/>
          </w:tcPr>
          <w:p>
            <w:pPr>
              <w:pStyle w:val="TableParagraph"/>
              <w:numPr>
                <w:ilvl w:val="0"/>
                <w:numId w:val="41"/>
              </w:numPr>
              <w:tabs>
                <w:tab w:pos="630" w:val="left" w:leader="none"/>
                <w:tab w:pos="631" w:val="left" w:leader="none"/>
              </w:tabs>
              <w:spacing w:line="237" w:lineRule="auto" w:before="5" w:after="0"/>
              <w:ind w:left="630" w:right="281" w:hanging="348"/>
              <w:jc w:val="left"/>
              <w:rPr>
                <w:sz w:val="24"/>
              </w:rPr>
            </w:pPr>
            <w:r>
              <w:rPr>
                <w:sz w:val="24"/>
              </w:rPr>
              <w:t>When working as part of a group, actively participates in group meetings (e.g. offering ideas</w:t>
            </w:r>
            <w:r>
              <w:rPr>
                <w:spacing w:val="-13"/>
                <w:sz w:val="24"/>
              </w:rPr>
              <w:t> </w:t>
            </w:r>
            <w:r>
              <w:rPr>
                <w:sz w:val="24"/>
              </w:rPr>
              <w:t>or</w:t>
            </w:r>
          </w:p>
          <w:p>
            <w:pPr>
              <w:pStyle w:val="TableParagraph"/>
              <w:spacing w:line="273" w:lineRule="exact" w:before="1"/>
              <w:ind w:left="630"/>
              <w:rPr>
                <w:sz w:val="24"/>
              </w:rPr>
            </w:pPr>
            <w:r>
              <w:rPr>
                <w:sz w:val="24"/>
              </w:rPr>
              <w:t>potential solutions).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97" w:hRule="atLeast"/>
        </w:trPr>
        <w:tc>
          <w:tcPr>
            <w:tcW w:w="6031" w:type="dxa"/>
          </w:tcPr>
          <w:p>
            <w:pPr>
              <w:pStyle w:val="TableParagraph"/>
              <w:numPr>
                <w:ilvl w:val="0"/>
                <w:numId w:val="42"/>
              </w:numPr>
              <w:tabs>
                <w:tab w:pos="630" w:val="left" w:leader="none"/>
                <w:tab w:pos="631" w:val="left" w:leader="none"/>
              </w:tabs>
              <w:spacing w:line="292" w:lineRule="exact" w:before="6" w:after="0"/>
              <w:ind w:left="630" w:right="443" w:hanging="353"/>
              <w:jc w:val="left"/>
              <w:rPr>
                <w:sz w:val="24"/>
              </w:rPr>
            </w:pPr>
            <w:r>
              <w:rPr>
                <w:sz w:val="24"/>
              </w:rPr>
              <w:t>When working as part of a group, shows respect</w:t>
            </w:r>
            <w:r>
              <w:rPr>
                <w:spacing w:val="-39"/>
                <w:sz w:val="24"/>
              </w:rPr>
              <w:t> </w:t>
            </w:r>
            <w:r>
              <w:rPr>
                <w:sz w:val="24"/>
              </w:rPr>
              <w:t>to fellow group members during</w:t>
            </w:r>
            <w:r>
              <w:rPr>
                <w:spacing w:val="-9"/>
                <w:sz w:val="24"/>
              </w:rPr>
              <w:t> </w:t>
            </w:r>
            <w:r>
              <w:rPr>
                <w:sz w:val="24"/>
              </w:rPr>
              <w:t>interactions.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r>
        <w:trPr>
          <w:trHeight w:val="599" w:hRule="atLeast"/>
        </w:trPr>
        <w:tc>
          <w:tcPr>
            <w:tcW w:w="6031" w:type="dxa"/>
          </w:tcPr>
          <w:p>
            <w:pPr>
              <w:pStyle w:val="TableParagraph"/>
              <w:numPr>
                <w:ilvl w:val="0"/>
                <w:numId w:val="43"/>
              </w:numPr>
              <w:tabs>
                <w:tab w:pos="630" w:val="left" w:leader="none"/>
                <w:tab w:pos="631" w:val="left" w:leader="none"/>
              </w:tabs>
              <w:spacing w:line="290" w:lineRule="atLeast" w:before="1" w:after="0"/>
              <w:ind w:left="630" w:right="382" w:hanging="353"/>
              <w:jc w:val="left"/>
              <w:rPr>
                <w:sz w:val="24"/>
              </w:rPr>
            </w:pPr>
            <w:r>
              <w:rPr>
                <w:sz w:val="24"/>
              </w:rPr>
              <w:t>Maintains a professional relationship with staff and team members.</w:t>
            </w:r>
          </w:p>
        </w:tc>
        <w:tc>
          <w:tcPr>
            <w:tcW w:w="1169" w:type="dxa"/>
          </w:tcPr>
          <w:p>
            <w:pPr>
              <w:pStyle w:val="TableParagraph"/>
              <w:rPr>
                <w:rFonts w:ascii="Times New Roman"/>
                <w:sz w:val="24"/>
              </w:rPr>
            </w:pPr>
          </w:p>
        </w:tc>
        <w:tc>
          <w:tcPr>
            <w:tcW w:w="1164" w:type="dxa"/>
          </w:tcPr>
          <w:p>
            <w:pPr>
              <w:pStyle w:val="TableParagraph"/>
              <w:rPr>
                <w:rFonts w:ascii="Times New Roman"/>
                <w:sz w:val="24"/>
              </w:rPr>
            </w:pPr>
          </w:p>
        </w:tc>
        <w:tc>
          <w:tcPr>
            <w:tcW w:w="1176" w:type="dxa"/>
          </w:tcPr>
          <w:p>
            <w:pPr>
              <w:pStyle w:val="TableParagraph"/>
              <w:rPr>
                <w:rFonts w:ascii="Times New Roman"/>
                <w:sz w:val="24"/>
              </w:rPr>
            </w:pPr>
          </w:p>
        </w:tc>
        <w:tc>
          <w:tcPr>
            <w:tcW w:w="1087" w:type="dxa"/>
          </w:tcPr>
          <w:p>
            <w:pPr>
              <w:pStyle w:val="TableParagraph"/>
              <w:rPr>
                <w:rFonts w:ascii="Times New Roman"/>
                <w:sz w:val="24"/>
              </w:rPr>
            </w:pPr>
          </w:p>
        </w:tc>
        <w:tc>
          <w:tcPr>
            <w:tcW w:w="1349" w:type="dxa"/>
          </w:tcPr>
          <w:p>
            <w:pPr>
              <w:pStyle w:val="TableParagraph"/>
              <w:rPr>
                <w:rFonts w:ascii="Times New Roman"/>
                <w:sz w:val="24"/>
              </w:rPr>
            </w:pPr>
          </w:p>
        </w:tc>
        <w:tc>
          <w:tcPr>
            <w:tcW w:w="1075" w:type="dxa"/>
            <w:vMerge/>
            <w:tcBorders>
              <w:top w:val="nil"/>
            </w:tcBorders>
          </w:tcPr>
          <w:p>
            <w:pPr>
              <w:rPr>
                <w:sz w:val="2"/>
                <w:szCs w:val="2"/>
              </w:rPr>
            </w:pPr>
          </w:p>
        </w:tc>
      </w:tr>
    </w:tbl>
    <w:p>
      <w:pPr>
        <w:spacing w:after="0"/>
        <w:rPr>
          <w:sz w:val="2"/>
          <w:szCs w:val="2"/>
        </w:rPr>
        <w:sectPr>
          <w:pgSz w:w="15840" w:h="12240" w:orient="landscape"/>
          <w:pgMar w:header="0" w:footer="673" w:top="1140" w:bottom="860" w:left="1260" w:right="1220"/>
        </w:sectPr>
      </w:pPr>
    </w:p>
    <w:p>
      <w:pPr>
        <w:pStyle w:val="BodyText"/>
        <w:ind w:left="0"/>
        <w:rPr>
          <w:b/>
          <w:sz w:val="20"/>
        </w:rPr>
      </w:pPr>
    </w:p>
    <w:p>
      <w:pPr>
        <w:pStyle w:val="BodyText"/>
        <w:spacing w:before="6" w:after="1"/>
        <w:ind w:left="0"/>
        <w:rPr>
          <w:b/>
          <w:sz w:val="28"/>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51"/>
      </w:tblGrid>
      <w:tr>
        <w:trPr>
          <w:trHeight w:val="292" w:hRule="atLeast"/>
        </w:trPr>
        <w:tc>
          <w:tcPr>
            <w:tcW w:w="13051" w:type="dxa"/>
          </w:tcPr>
          <w:p>
            <w:pPr>
              <w:pStyle w:val="TableParagraph"/>
              <w:spacing w:line="272" w:lineRule="exact"/>
              <w:ind w:left="112"/>
              <w:rPr>
                <w:b/>
                <w:sz w:val="24"/>
              </w:rPr>
            </w:pPr>
            <w:r>
              <w:rPr>
                <w:b/>
                <w:sz w:val="24"/>
              </w:rPr>
              <w:t>PROGRESSION OF SKILLS CODES</w:t>
            </w:r>
          </w:p>
        </w:tc>
      </w:tr>
      <w:tr>
        <w:trPr>
          <w:trHeight w:val="294" w:hRule="atLeast"/>
        </w:trPr>
        <w:tc>
          <w:tcPr>
            <w:tcW w:w="13051" w:type="dxa"/>
          </w:tcPr>
          <w:p>
            <w:pPr>
              <w:pStyle w:val="TableParagraph"/>
              <w:spacing w:line="275" w:lineRule="exact"/>
              <w:ind w:left="112"/>
              <w:rPr>
                <w:sz w:val="24"/>
              </w:rPr>
            </w:pPr>
            <w:r>
              <w:rPr>
                <w:sz w:val="24"/>
              </w:rPr>
              <w:t>N/O = no opportunity</w:t>
            </w:r>
          </w:p>
        </w:tc>
      </w:tr>
      <w:tr>
        <w:trPr>
          <w:trHeight w:val="582" w:hRule="atLeast"/>
        </w:trPr>
        <w:tc>
          <w:tcPr>
            <w:tcW w:w="13051" w:type="dxa"/>
          </w:tcPr>
          <w:p>
            <w:pPr>
              <w:pStyle w:val="TableParagraph"/>
              <w:spacing w:line="276" w:lineRule="exact" w:before="11"/>
              <w:ind w:left="112" w:right="740"/>
              <w:rPr>
                <w:sz w:val="24"/>
              </w:rPr>
            </w:pPr>
            <w:r>
              <w:rPr>
                <w:sz w:val="24"/>
              </w:rPr>
              <w:t>0 - Absent - Student does not have knowledge; student does not demonstrate skill, student does not recognize strengths and weaknesses, requires maximum level of supervision - modeling and repeated direction does not improve skills.</w:t>
            </w:r>
          </w:p>
        </w:tc>
      </w:tr>
      <w:tr>
        <w:trPr>
          <w:trHeight w:val="585" w:hRule="atLeast"/>
        </w:trPr>
        <w:tc>
          <w:tcPr>
            <w:tcW w:w="13051" w:type="dxa"/>
          </w:tcPr>
          <w:p>
            <w:pPr>
              <w:pStyle w:val="TableParagraph"/>
              <w:spacing w:line="276" w:lineRule="exact" w:before="14"/>
              <w:ind w:left="112" w:right="89"/>
              <w:rPr>
                <w:sz w:val="24"/>
              </w:rPr>
            </w:pPr>
            <w:r>
              <w:rPr>
                <w:sz w:val="24"/>
              </w:rPr>
              <w:t>1 - Taught/Marginal - Student does not have knowledge, student demonstrates minimal skills, student does not recognize strengths and weaknesses, student requires maximum level of supervision - modeling and repeated direction results in some change.</w:t>
            </w:r>
          </w:p>
        </w:tc>
      </w:tr>
      <w:tr>
        <w:trPr>
          <w:trHeight w:val="880" w:hRule="atLeast"/>
        </w:trPr>
        <w:tc>
          <w:tcPr>
            <w:tcW w:w="13051" w:type="dxa"/>
          </w:tcPr>
          <w:p>
            <w:pPr>
              <w:pStyle w:val="TableParagraph"/>
              <w:spacing w:line="232" w:lineRule="auto" w:before="13"/>
              <w:ind w:left="112" w:right="432"/>
              <w:rPr>
                <w:sz w:val="24"/>
              </w:rPr>
            </w:pPr>
            <w:r>
              <w:rPr>
                <w:sz w:val="24"/>
              </w:rPr>
              <w:t>2 - Emerging - Student is beginning to demonstrate skill, student does not recognize strengths and weaknesses but can identify both if pointed out by clinical educator after the session, requires maximum supervision, modeling and directions result in some</w:t>
            </w:r>
          </w:p>
          <w:p>
            <w:pPr>
              <w:pStyle w:val="TableParagraph"/>
              <w:spacing w:line="276" w:lineRule="exact" w:before="3"/>
              <w:ind w:left="112"/>
              <w:rPr>
                <w:sz w:val="24"/>
              </w:rPr>
            </w:pPr>
            <w:r>
              <w:rPr>
                <w:sz w:val="24"/>
              </w:rPr>
              <w:t>generalization of skills.</w:t>
            </w:r>
          </w:p>
        </w:tc>
      </w:tr>
      <w:tr>
        <w:trPr>
          <w:trHeight w:val="878" w:hRule="atLeast"/>
        </w:trPr>
        <w:tc>
          <w:tcPr>
            <w:tcW w:w="13051" w:type="dxa"/>
          </w:tcPr>
          <w:p>
            <w:pPr>
              <w:pStyle w:val="TableParagraph"/>
              <w:spacing w:line="292" w:lineRule="exact"/>
              <w:ind w:left="112"/>
              <w:rPr>
                <w:sz w:val="24"/>
              </w:rPr>
            </w:pPr>
            <w:r>
              <w:rPr>
                <w:sz w:val="24"/>
              </w:rPr>
              <w:t>3 - Developing - Student demonstrates skill approximately half of the time, student recognizes clinical strengths and weaknesses</w:t>
            </w:r>
          </w:p>
          <w:p>
            <w:pPr>
              <w:pStyle w:val="TableParagraph"/>
              <w:spacing w:line="284" w:lineRule="exact" w:before="1"/>
              <w:ind w:left="112" w:right="642"/>
              <w:rPr>
                <w:sz w:val="24"/>
              </w:rPr>
            </w:pPr>
            <w:r>
              <w:rPr>
                <w:sz w:val="24"/>
              </w:rPr>
              <w:t>after the session and with the clinical educator's help can generate ideas for change, supervision is provided most of the time, usually directions without modeling.</w:t>
            </w:r>
          </w:p>
        </w:tc>
      </w:tr>
      <w:tr>
        <w:trPr>
          <w:trHeight w:val="877" w:hRule="atLeast"/>
        </w:trPr>
        <w:tc>
          <w:tcPr>
            <w:tcW w:w="13051" w:type="dxa"/>
          </w:tcPr>
          <w:p>
            <w:pPr>
              <w:pStyle w:val="TableParagraph"/>
              <w:spacing w:line="292" w:lineRule="exact"/>
              <w:ind w:left="112"/>
              <w:rPr>
                <w:sz w:val="24"/>
              </w:rPr>
            </w:pPr>
            <w:r>
              <w:rPr>
                <w:sz w:val="24"/>
              </w:rPr>
              <w:t>4 - Refining - Student demonstrates independence but supervision needed at times, direction alone required to make changes,</w:t>
            </w:r>
          </w:p>
          <w:p>
            <w:pPr>
              <w:pStyle w:val="TableParagraph"/>
              <w:spacing w:line="284" w:lineRule="exact" w:before="1"/>
              <w:ind w:left="112" w:right="526"/>
              <w:rPr>
                <w:sz w:val="24"/>
              </w:rPr>
            </w:pPr>
            <w:r>
              <w:rPr>
                <w:sz w:val="24"/>
              </w:rPr>
              <w:t>student recognizes clinical strengths and weaknesses during the session although cannot always make online changes, requires intermittent supervision in accordance with ASHA guidelines.</w:t>
            </w:r>
          </w:p>
        </w:tc>
      </w:tr>
      <w:tr>
        <w:trPr>
          <w:trHeight w:val="880" w:hRule="atLeast"/>
        </w:trPr>
        <w:tc>
          <w:tcPr>
            <w:tcW w:w="13051" w:type="dxa"/>
          </w:tcPr>
          <w:p>
            <w:pPr>
              <w:pStyle w:val="TableParagraph"/>
              <w:spacing w:line="235" w:lineRule="auto" w:before="11"/>
              <w:ind w:left="112" w:right="594"/>
              <w:rPr>
                <w:sz w:val="24"/>
              </w:rPr>
            </w:pPr>
            <w:r>
              <w:rPr>
                <w:sz w:val="24"/>
              </w:rPr>
              <w:t>5 - Independent - Student is functioning essentially as the responsible professional and displays competency, student clearly recognizes clinical strengths, student engages clinical educator when s/he has questions, take initiative for most aspects of the</w:t>
            </w:r>
          </w:p>
          <w:p>
            <w:pPr>
              <w:pStyle w:val="TableParagraph"/>
              <w:spacing w:line="273" w:lineRule="exact" w:before="2"/>
              <w:ind w:left="112"/>
              <w:rPr>
                <w:sz w:val="24"/>
              </w:rPr>
            </w:pPr>
            <w:r>
              <w:rPr>
                <w:sz w:val="24"/>
              </w:rPr>
              <w:t>case, requires minimal level of supervision in accordance with ASHA guidelines.</w:t>
            </w:r>
          </w:p>
        </w:tc>
      </w:tr>
      <w:tr>
        <w:trPr>
          <w:trHeight w:val="1168" w:hRule="atLeast"/>
        </w:trPr>
        <w:tc>
          <w:tcPr>
            <w:tcW w:w="13051" w:type="dxa"/>
          </w:tcPr>
          <w:p>
            <w:pPr>
              <w:pStyle w:val="TableParagraph"/>
              <w:ind w:left="112" w:right="89"/>
              <w:rPr>
                <w:sz w:val="24"/>
              </w:rPr>
            </w:pPr>
            <w:r>
              <w:rPr>
                <w:sz w:val="24"/>
              </w:rPr>
              <w:t>6 - Outstanding - Student functions essentially as the responsible professional and displays superior competence in providing therapy and taking initiative for all aspects of the case, student clearly recognizes strengths and weaknesses, can usually critically</w:t>
            </w:r>
          </w:p>
          <w:p>
            <w:pPr>
              <w:pStyle w:val="TableParagraph"/>
              <w:spacing w:line="284" w:lineRule="exact"/>
              <w:ind w:left="112" w:right="257"/>
              <w:rPr>
                <w:sz w:val="24"/>
              </w:rPr>
            </w:pPr>
            <w:r>
              <w:rPr>
                <w:sz w:val="24"/>
              </w:rPr>
              <w:t>think through challenging aspects, would be able to perform at high levels without supervision, although receives minimal level of supervision in accordance with ASHA guidelines.</w:t>
            </w:r>
          </w:p>
        </w:tc>
      </w:tr>
    </w:tbl>
    <w:p>
      <w:pPr>
        <w:spacing w:after="0" w:line="284" w:lineRule="exact"/>
        <w:rPr>
          <w:sz w:val="24"/>
        </w:rPr>
        <w:sectPr>
          <w:pgSz w:w="15840" w:h="12240" w:orient="landscape"/>
          <w:pgMar w:header="0" w:footer="673" w:top="1140" w:bottom="860" w:left="1260" w:right="1220"/>
        </w:sectPr>
      </w:pPr>
    </w:p>
    <w:p>
      <w:pPr>
        <w:pStyle w:val="BodyText"/>
        <w:spacing w:before="7"/>
        <w:ind w:left="0"/>
        <w:rPr>
          <w:b/>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0"/>
        <w:gridCol w:w="1711"/>
        <w:gridCol w:w="1889"/>
        <w:gridCol w:w="1980"/>
        <w:gridCol w:w="1891"/>
        <w:gridCol w:w="1800"/>
      </w:tblGrid>
      <w:tr>
        <w:trPr>
          <w:trHeight w:val="412" w:hRule="atLeast"/>
        </w:trPr>
        <w:tc>
          <w:tcPr>
            <w:tcW w:w="13051" w:type="dxa"/>
            <w:gridSpan w:val="6"/>
          </w:tcPr>
          <w:p>
            <w:pPr>
              <w:pStyle w:val="TableParagraph"/>
              <w:spacing w:line="285" w:lineRule="exact" w:before="107"/>
              <w:ind w:left="112"/>
              <w:rPr>
                <w:b/>
                <w:sz w:val="24"/>
              </w:rPr>
            </w:pPr>
            <w:r>
              <w:rPr>
                <w:b/>
                <w:sz w:val="24"/>
              </w:rPr>
              <w:t>MINIMUM REQUIREMENTS BY SEMESTER</w:t>
            </w:r>
          </w:p>
        </w:tc>
      </w:tr>
      <w:tr>
        <w:trPr>
          <w:trHeight w:val="940" w:hRule="atLeast"/>
        </w:trPr>
        <w:tc>
          <w:tcPr>
            <w:tcW w:w="3780" w:type="dxa"/>
          </w:tcPr>
          <w:p>
            <w:pPr>
              <w:pStyle w:val="TableParagraph"/>
              <w:rPr>
                <w:rFonts w:ascii="Times New Roman"/>
                <w:sz w:val="24"/>
              </w:rPr>
            </w:pPr>
          </w:p>
        </w:tc>
        <w:tc>
          <w:tcPr>
            <w:tcW w:w="1711" w:type="dxa"/>
          </w:tcPr>
          <w:p>
            <w:pPr>
              <w:pStyle w:val="TableParagraph"/>
              <w:spacing w:before="59"/>
              <w:ind w:left="686" w:right="177" w:hanging="473"/>
              <w:rPr>
                <w:b/>
                <w:sz w:val="24"/>
              </w:rPr>
            </w:pPr>
            <w:r>
              <w:rPr>
                <w:b/>
                <w:sz w:val="24"/>
              </w:rPr>
              <w:t>1st Semester Fall</w:t>
            </w:r>
          </w:p>
        </w:tc>
        <w:tc>
          <w:tcPr>
            <w:tcW w:w="1889" w:type="dxa"/>
          </w:tcPr>
          <w:p>
            <w:pPr>
              <w:pStyle w:val="TableParagraph"/>
              <w:spacing w:before="59"/>
              <w:ind w:left="631" w:right="229" w:hanging="370"/>
              <w:rPr>
                <w:b/>
                <w:sz w:val="24"/>
              </w:rPr>
            </w:pPr>
            <w:r>
              <w:rPr>
                <w:b/>
                <w:sz w:val="24"/>
              </w:rPr>
              <w:t>2nd Semester Spring</w:t>
            </w:r>
          </w:p>
        </w:tc>
        <w:tc>
          <w:tcPr>
            <w:tcW w:w="1980" w:type="dxa"/>
          </w:tcPr>
          <w:p>
            <w:pPr>
              <w:pStyle w:val="TableParagraph"/>
              <w:spacing w:before="59"/>
              <w:ind w:left="554" w:right="313" w:hanging="243"/>
              <w:rPr>
                <w:b/>
                <w:sz w:val="24"/>
              </w:rPr>
            </w:pPr>
            <w:r>
              <w:rPr>
                <w:b/>
                <w:sz w:val="24"/>
              </w:rPr>
              <w:t>3rd Semester Summer</w:t>
            </w:r>
          </w:p>
        </w:tc>
        <w:tc>
          <w:tcPr>
            <w:tcW w:w="1891" w:type="dxa"/>
          </w:tcPr>
          <w:p>
            <w:pPr>
              <w:pStyle w:val="TableParagraph"/>
              <w:spacing w:before="59"/>
              <w:ind w:left="112"/>
              <w:rPr>
                <w:b/>
                <w:sz w:val="24"/>
              </w:rPr>
            </w:pPr>
            <w:r>
              <w:rPr>
                <w:b/>
                <w:sz w:val="24"/>
              </w:rPr>
              <w:t>4th Semester Fall</w:t>
            </w:r>
          </w:p>
        </w:tc>
        <w:tc>
          <w:tcPr>
            <w:tcW w:w="1800" w:type="dxa"/>
          </w:tcPr>
          <w:p>
            <w:pPr>
              <w:pStyle w:val="TableParagraph"/>
              <w:spacing w:before="59"/>
              <w:ind w:left="110"/>
              <w:rPr>
                <w:b/>
                <w:sz w:val="24"/>
              </w:rPr>
            </w:pPr>
            <w:r>
              <w:rPr>
                <w:b/>
                <w:sz w:val="24"/>
              </w:rPr>
              <w:t>5th Semester</w:t>
            </w:r>
          </w:p>
          <w:p>
            <w:pPr>
              <w:pStyle w:val="TableParagraph"/>
              <w:spacing w:line="284" w:lineRule="exact" w:before="1"/>
              <w:ind w:left="110" w:right="80"/>
              <w:rPr>
                <w:b/>
                <w:sz w:val="24"/>
              </w:rPr>
            </w:pPr>
            <w:r>
              <w:rPr>
                <w:b/>
                <w:sz w:val="24"/>
              </w:rPr>
              <w:t>Spring (Outplacement)</w:t>
            </w:r>
          </w:p>
        </w:tc>
      </w:tr>
      <w:tr>
        <w:trPr>
          <w:trHeight w:val="350" w:hRule="atLeast"/>
        </w:trPr>
        <w:tc>
          <w:tcPr>
            <w:tcW w:w="3780" w:type="dxa"/>
          </w:tcPr>
          <w:p>
            <w:pPr>
              <w:pStyle w:val="TableParagraph"/>
              <w:spacing w:line="283" w:lineRule="exact" w:before="47"/>
              <w:ind w:left="112"/>
              <w:rPr>
                <w:sz w:val="24"/>
              </w:rPr>
            </w:pPr>
            <w:r>
              <w:rPr>
                <w:sz w:val="24"/>
              </w:rPr>
              <w:t>Evaluation</w:t>
            </w:r>
          </w:p>
        </w:tc>
        <w:tc>
          <w:tcPr>
            <w:tcW w:w="1711" w:type="dxa"/>
          </w:tcPr>
          <w:p>
            <w:pPr>
              <w:pStyle w:val="TableParagraph"/>
              <w:spacing w:line="283" w:lineRule="exact" w:before="47"/>
              <w:ind w:left="13"/>
              <w:jc w:val="center"/>
              <w:rPr>
                <w:sz w:val="24"/>
              </w:rPr>
            </w:pPr>
            <w:r>
              <w:rPr>
                <w:sz w:val="24"/>
              </w:rPr>
              <w:t>2</w:t>
            </w:r>
          </w:p>
        </w:tc>
        <w:tc>
          <w:tcPr>
            <w:tcW w:w="1889" w:type="dxa"/>
          </w:tcPr>
          <w:p>
            <w:pPr>
              <w:pStyle w:val="TableParagraph"/>
              <w:spacing w:line="283" w:lineRule="exact" w:before="47"/>
              <w:ind w:left="13"/>
              <w:jc w:val="center"/>
              <w:rPr>
                <w:sz w:val="24"/>
              </w:rPr>
            </w:pPr>
            <w:r>
              <w:rPr>
                <w:sz w:val="24"/>
              </w:rPr>
              <w:t>3</w:t>
            </w:r>
          </w:p>
        </w:tc>
        <w:tc>
          <w:tcPr>
            <w:tcW w:w="1980" w:type="dxa"/>
          </w:tcPr>
          <w:p>
            <w:pPr>
              <w:pStyle w:val="TableParagraph"/>
              <w:spacing w:line="283" w:lineRule="exact" w:before="47"/>
              <w:ind w:left="799" w:right="817"/>
              <w:jc w:val="center"/>
              <w:rPr>
                <w:sz w:val="24"/>
              </w:rPr>
            </w:pPr>
            <w:r>
              <w:rPr>
                <w:sz w:val="24"/>
              </w:rPr>
              <w:t>3.5</w:t>
            </w:r>
          </w:p>
        </w:tc>
        <w:tc>
          <w:tcPr>
            <w:tcW w:w="1891" w:type="dxa"/>
          </w:tcPr>
          <w:p>
            <w:pPr>
              <w:pStyle w:val="TableParagraph"/>
              <w:spacing w:line="283" w:lineRule="exact" w:before="47"/>
              <w:ind w:left="739" w:right="788"/>
              <w:jc w:val="center"/>
              <w:rPr>
                <w:sz w:val="24"/>
              </w:rPr>
            </w:pPr>
            <w:r>
              <w:rPr>
                <w:sz w:val="24"/>
              </w:rPr>
              <w:t>4.5</w:t>
            </w:r>
          </w:p>
        </w:tc>
        <w:tc>
          <w:tcPr>
            <w:tcW w:w="1800" w:type="dxa"/>
          </w:tcPr>
          <w:p>
            <w:pPr>
              <w:pStyle w:val="TableParagraph"/>
              <w:spacing w:line="283" w:lineRule="exact" w:before="47"/>
              <w:ind w:left="806"/>
              <w:rPr>
                <w:sz w:val="24"/>
              </w:rPr>
            </w:pPr>
            <w:r>
              <w:rPr>
                <w:sz w:val="24"/>
              </w:rPr>
              <w:t>5</w:t>
            </w:r>
          </w:p>
        </w:tc>
      </w:tr>
      <w:tr>
        <w:trPr>
          <w:trHeight w:val="352" w:hRule="atLeast"/>
        </w:trPr>
        <w:tc>
          <w:tcPr>
            <w:tcW w:w="3780" w:type="dxa"/>
          </w:tcPr>
          <w:p>
            <w:pPr>
              <w:pStyle w:val="TableParagraph"/>
              <w:spacing w:line="283" w:lineRule="exact" w:before="49"/>
              <w:ind w:left="112"/>
              <w:rPr>
                <w:sz w:val="24"/>
              </w:rPr>
            </w:pPr>
            <w:r>
              <w:rPr>
                <w:sz w:val="24"/>
              </w:rPr>
              <w:t>Intervention</w:t>
            </w:r>
          </w:p>
        </w:tc>
        <w:tc>
          <w:tcPr>
            <w:tcW w:w="1711" w:type="dxa"/>
          </w:tcPr>
          <w:p>
            <w:pPr>
              <w:pStyle w:val="TableParagraph"/>
              <w:spacing w:line="283" w:lineRule="exact" w:before="49"/>
              <w:ind w:left="13"/>
              <w:jc w:val="center"/>
              <w:rPr>
                <w:sz w:val="24"/>
              </w:rPr>
            </w:pPr>
            <w:r>
              <w:rPr>
                <w:sz w:val="24"/>
              </w:rPr>
              <w:t>3</w:t>
            </w:r>
          </w:p>
        </w:tc>
        <w:tc>
          <w:tcPr>
            <w:tcW w:w="1889" w:type="dxa"/>
          </w:tcPr>
          <w:p>
            <w:pPr>
              <w:pStyle w:val="TableParagraph"/>
              <w:spacing w:line="283" w:lineRule="exact" w:before="49"/>
              <w:ind w:left="766" w:right="758"/>
              <w:jc w:val="center"/>
              <w:rPr>
                <w:sz w:val="24"/>
              </w:rPr>
            </w:pPr>
            <w:r>
              <w:rPr>
                <w:sz w:val="24"/>
              </w:rPr>
              <w:t>3.5</w:t>
            </w:r>
          </w:p>
        </w:tc>
        <w:tc>
          <w:tcPr>
            <w:tcW w:w="1980" w:type="dxa"/>
          </w:tcPr>
          <w:p>
            <w:pPr>
              <w:pStyle w:val="TableParagraph"/>
              <w:spacing w:line="283" w:lineRule="exact" w:before="49"/>
              <w:ind w:right="17"/>
              <w:jc w:val="center"/>
              <w:rPr>
                <w:sz w:val="24"/>
              </w:rPr>
            </w:pPr>
            <w:r>
              <w:rPr>
                <w:sz w:val="24"/>
              </w:rPr>
              <w:t>4</w:t>
            </w:r>
          </w:p>
        </w:tc>
        <w:tc>
          <w:tcPr>
            <w:tcW w:w="1891" w:type="dxa"/>
          </w:tcPr>
          <w:p>
            <w:pPr>
              <w:pStyle w:val="TableParagraph"/>
              <w:spacing w:line="283" w:lineRule="exact" w:before="49"/>
              <w:ind w:left="739" w:right="788"/>
              <w:jc w:val="center"/>
              <w:rPr>
                <w:sz w:val="24"/>
              </w:rPr>
            </w:pPr>
            <w:r>
              <w:rPr>
                <w:sz w:val="24"/>
              </w:rPr>
              <w:t>4.5</w:t>
            </w:r>
          </w:p>
        </w:tc>
        <w:tc>
          <w:tcPr>
            <w:tcW w:w="1800" w:type="dxa"/>
          </w:tcPr>
          <w:p>
            <w:pPr>
              <w:pStyle w:val="TableParagraph"/>
              <w:spacing w:line="283" w:lineRule="exact" w:before="49"/>
              <w:ind w:left="806"/>
              <w:rPr>
                <w:sz w:val="24"/>
              </w:rPr>
            </w:pPr>
            <w:r>
              <w:rPr>
                <w:sz w:val="24"/>
              </w:rPr>
              <w:t>5</w:t>
            </w:r>
          </w:p>
        </w:tc>
      </w:tr>
      <w:tr>
        <w:trPr>
          <w:trHeight w:val="352" w:hRule="atLeast"/>
        </w:trPr>
        <w:tc>
          <w:tcPr>
            <w:tcW w:w="3780" w:type="dxa"/>
          </w:tcPr>
          <w:p>
            <w:pPr>
              <w:pStyle w:val="TableParagraph"/>
              <w:spacing w:line="285" w:lineRule="exact" w:before="47"/>
              <w:ind w:left="112"/>
              <w:rPr>
                <w:sz w:val="24"/>
              </w:rPr>
            </w:pPr>
            <w:r>
              <w:rPr>
                <w:sz w:val="24"/>
              </w:rPr>
              <w:t>Interactions with clients</w:t>
            </w:r>
          </w:p>
        </w:tc>
        <w:tc>
          <w:tcPr>
            <w:tcW w:w="1711" w:type="dxa"/>
          </w:tcPr>
          <w:p>
            <w:pPr>
              <w:pStyle w:val="TableParagraph"/>
              <w:spacing w:line="285" w:lineRule="exact" w:before="47"/>
              <w:ind w:left="658" w:right="643"/>
              <w:jc w:val="center"/>
              <w:rPr>
                <w:sz w:val="24"/>
              </w:rPr>
            </w:pPr>
            <w:r>
              <w:rPr>
                <w:sz w:val="24"/>
              </w:rPr>
              <w:t>3 .5</w:t>
            </w:r>
          </w:p>
        </w:tc>
        <w:tc>
          <w:tcPr>
            <w:tcW w:w="1889" w:type="dxa"/>
          </w:tcPr>
          <w:p>
            <w:pPr>
              <w:pStyle w:val="TableParagraph"/>
              <w:spacing w:line="285" w:lineRule="exact" w:before="47"/>
              <w:ind w:left="13"/>
              <w:jc w:val="center"/>
              <w:rPr>
                <w:sz w:val="24"/>
              </w:rPr>
            </w:pPr>
            <w:r>
              <w:rPr>
                <w:sz w:val="24"/>
              </w:rPr>
              <w:t>4</w:t>
            </w:r>
          </w:p>
        </w:tc>
        <w:tc>
          <w:tcPr>
            <w:tcW w:w="1980" w:type="dxa"/>
          </w:tcPr>
          <w:p>
            <w:pPr>
              <w:pStyle w:val="TableParagraph"/>
              <w:spacing w:line="285" w:lineRule="exact" w:before="47"/>
              <w:ind w:right="17"/>
              <w:jc w:val="center"/>
              <w:rPr>
                <w:sz w:val="24"/>
              </w:rPr>
            </w:pPr>
            <w:r>
              <w:rPr>
                <w:sz w:val="24"/>
              </w:rPr>
              <w:t>5</w:t>
            </w:r>
          </w:p>
        </w:tc>
        <w:tc>
          <w:tcPr>
            <w:tcW w:w="1891" w:type="dxa"/>
          </w:tcPr>
          <w:p>
            <w:pPr>
              <w:pStyle w:val="TableParagraph"/>
              <w:spacing w:line="285" w:lineRule="exact" w:before="47"/>
              <w:ind w:right="48"/>
              <w:jc w:val="center"/>
              <w:rPr>
                <w:sz w:val="24"/>
              </w:rPr>
            </w:pPr>
            <w:r>
              <w:rPr>
                <w:sz w:val="24"/>
              </w:rPr>
              <w:t>5</w:t>
            </w:r>
          </w:p>
        </w:tc>
        <w:tc>
          <w:tcPr>
            <w:tcW w:w="1800" w:type="dxa"/>
          </w:tcPr>
          <w:p>
            <w:pPr>
              <w:pStyle w:val="TableParagraph"/>
              <w:spacing w:line="285" w:lineRule="exact" w:before="47"/>
              <w:ind w:left="806"/>
              <w:rPr>
                <w:sz w:val="24"/>
              </w:rPr>
            </w:pPr>
            <w:r>
              <w:rPr>
                <w:sz w:val="24"/>
              </w:rPr>
              <w:t>5</w:t>
            </w:r>
          </w:p>
        </w:tc>
      </w:tr>
      <w:tr>
        <w:trPr>
          <w:trHeight w:val="354" w:hRule="atLeast"/>
        </w:trPr>
        <w:tc>
          <w:tcPr>
            <w:tcW w:w="3780" w:type="dxa"/>
          </w:tcPr>
          <w:p>
            <w:pPr>
              <w:pStyle w:val="TableParagraph"/>
              <w:spacing w:line="283" w:lineRule="exact" w:before="52"/>
              <w:ind w:left="112"/>
              <w:rPr>
                <w:sz w:val="24"/>
              </w:rPr>
            </w:pPr>
            <w:r>
              <w:rPr>
                <w:sz w:val="24"/>
              </w:rPr>
              <w:t>Job-related professional skills</w:t>
            </w:r>
          </w:p>
        </w:tc>
        <w:tc>
          <w:tcPr>
            <w:tcW w:w="1711" w:type="dxa"/>
          </w:tcPr>
          <w:p>
            <w:pPr>
              <w:pStyle w:val="TableParagraph"/>
              <w:spacing w:line="283" w:lineRule="exact" w:before="52"/>
              <w:ind w:left="13"/>
              <w:jc w:val="center"/>
              <w:rPr>
                <w:sz w:val="24"/>
              </w:rPr>
            </w:pPr>
            <w:r>
              <w:rPr>
                <w:sz w:val="24"/>
              </w:rPr>
              <w:t>3</w:t>
            </w:r>
          </w:p>
        </w:tc>
        <w:tc>
          <w:tcPr>
            <w:tcW w:w="1889" w:type="dxa"/>
          </w:tcPr>
          <w:p>
            <w:pPr>
              <w:pStyle w:val="TableParagraph"/>
              <w:spacing w:line="283" w:lineRule="exact" w:before="52"/>
              <w:ind w:left="13"/>
              <w:jc w:val="center"/>
              <w:rPr>
                <w:sz w:val="24"/>
              </w:rPr>
            </w:pPr>
            <w:r>
              <w:rPr>
                <w:sz w:val="24"/>
              </w:rPr>
              <w:t>4</w:t>
            </w:r>
          </w:p>
        </w:tc>
        <w:tc>
          <w:tcPr>
            <w:tcW w:w="1980" w:type="dxa"/>
          </w:tcPr>
          <w:p>
            <w:pPr>
              <w:pStyle w:val="TableParagraph"/>
              <w:spacing w:line="283" w:lineRule="exact" w:before="52"/>
              <w:ind w:right="17"/>
              <w:jc w:val="center"/>
              <w:rPr>
                <w:sz w:val="24"/>
              </w:rPr>
            </w:pPr>
            <w:r>
              <w:rPr>
                <w:sz w:val="24"/>
              </w:rPr>
              <w:t>5</w:t>
            </w:r>
          </w:p>
        </w:tc>
        <w:tc>
          <w:tcPr>
            <w:tcW w:w="1891" w:type="dxa"/>
          </w:tcPr>
          <w:p>
            <w:pPr>
              <w:pStyle w:val="TableParagraph"/>
              <w:spacing w:line="283" w:lineRule="exact" w:before="52"/>
              <w:ind w:right="48"/>
              <w:jc w:val="center"/>
              <w:rPr>
                <w:sz w:val="24"/>
              </w:rPr>
            </w:pPr>
            <w:r>
              <w:rPr>
                <w:sz w:val="24"/>
              </w:rPr>
              <w:t>5</w:t>
            </w:r>
          </w:p>
        </w:tc>
        <w:tc>
          <w:tcPr>
            <w:tcW w:w="1800" w:type="dxa"/>
          </w:tcPr>
          <w:p>
            <w:pPr>
              <w:pStyle w:val="TableParagraph"/>
              <w:spacing w:line="283" w:lineRule="exact" w:before="52"/>
              <w:ind w:left="806"/>
              <w:rPr>
                <w:sz w:val="24"/>
              </w:rPr>
            </w:pPr>
            <w:r>
              <w:rPr>
                <w:sz w:val="24"/>
              </w:rPr>
              <w:t>5</w:t>
            </w:r>
          </w:p>
        </w:tc>
      </w:tr>
      <w:tr>
        <w:trPr>
          <w:trHeight w:val="352" w:hRule="atLeast"/>
        </w:trPr>
        <w:tc>
          <w:tcPr>
            <w:tcW w:w="3780" w:type="dxa"/>
          </w:tcPr>
          <w:p>
            <w:pPr>
              <w:pStyle w:val="TableParagraph"/>
              <w:spacing w:line="285" w:lineRule="exact" w:before="47"/>
              <w:ind w:left="112"/>
              <w:rPr>
                <w:sz w:val="24"/>
              </w:rPr>
            </w:pPr>
            <w:r>
              <w:rPr>
                <w:sz w:val="24"/>
              </w:rPr>
              <w:t>Meetings with clinical educator</w:t>
            </w:r>
          </w:p>
        </w:tc>
        <w:tc>
          <w:tcPr>
            <w:tcW w:w="1711" w:type="dxa"/>
          </w:tcPr>
          <w:p>
            <w:pPr>
              <w:pStyle w:val="TableParagraph"/>
              <w:spacing w:line="285" w:lineRule="exact" w:before="47"/>
              <w:ind w:left="13"/>
              <w:jc w:val="center"/>
              <w:rPr>
                <w:sz w:val="24"/>
              </w:rPr>
            </w:pPr>
            <w:r>
              <w:rPr>
                <w:sz w:val="24"/>
              </w:rPr>
              <w:t>3</w:t>
            </w:r>
          </w:p>
        </w:tc>
        <w:tc>
          <w:tcPr>
            <w:tcW w:w="1889" w:type="dxa"/>
          </w:tcPr>
          <w:p>
            <w:pPr>
              <w:pStyle w:val="TableParagraph"/>
              <w:spacing w:line="285" w:lineRule="exact" w:before="47"/>
              <w:ind w:left="13"/>
              <w:jc w:val="center"/>
              <w:rPr>
                <w:sz w:val="24"/>
              </w:rPr>
            </w:pPr>
            <w:r>
              <w:rPr>
                <w:sz w:val="24"/>
              </w:rPr>
              <w:t>4</w:t>
            </w:r>
          </w:p>
        </w:tc>
        <w:tc>
          <w:tcPr>
            <w:tcW w:w="1980" w:type="dxa"/>
          </w:tcPr>
          <w:p>
            <w:pPr>
              <w:pStyle w:val="TableParagraph"/>
              <w:spacing w:line="285" w:lineRule="exact" w:before="47"/>
              <w:ind w:left="799" w:right="817"/>
              <w:jc w:val="center"/>
              <w:rPr>
                <w:sz w:val="24"/>
              </w:rPr>
            </w:pPr>
            <w:r>
              <w:rPr>
                <w:sz w:val="24"/>
              </w:rPr>
              <w:t>4.5</w:t>
            </w:r>
          </w:p>
        </w:tc>
        <w:tc>
          <w:tcPr>
            <w:tcW w:w="1891" w:type="dxa"/>
          </w:tcPr>
          <w:p>
            <w:pPr>
              <w:pStyle w:val="TableParagraph"/>
              <w:spacing w:line="285" w:lineRule="exact" w:before="47"/>
              <w:ind w:right="48"/>
              <w:jc w:val="center"/>
              <w:rPr>
                <w:sz w:val="24"/>
              </w:rPr>
            </w:pPr>
            <w:r>
              <w:rPr>
                <w:sz w:val="24"/>
              </w:rPr>
              <w:t>5</w:t>
            </w:r>
          </w:p>
        </w:tc>
        <w:tc>
          <w:tcPr>
            <w:tcW w:w="1800" w:type="dxa"/>
          </w:tcPr>
          <w:p>
            <w:pPr>
              <w:pStyle w:val="TableParagraph"/>
              <w:spacing w:line="285" w:lineRule="exact" w:before="47"/>
              <w:ind w:left="806"/>
              <w:rPr>
                <w:sz w:val="24"/>
              </w:rPr>
            </w:pPr>
            <w:r>
              <w:rPr>
                <w:sz w:val="24"/>
              </w:rPr>
              <w:t>5</w:t>
            </w:r>
          </w:p>
        </w:tc>
      </w:tr>
      <w:tr>
        <w:trPr>
          <w:trHeight w:val="350" w:hRule="atLeast"/>
        </w:trPr>
        <w:tc>
          <w:tcPr>
            <w:tcW w:w="3780" w:type="dxa"/>
          </w:tcPr>
          <w:p>
            <w:pPr>
              <w:pStyle w:val="TableParagraph"/>
              <w:spacing w:line="283" w:lineRule="exact" w:before="47"/>
              <w:ind w:left="112"/>
              <w:rPr>
                <w:sz w:val="24"/>
              </w:rPr>
            </w:pPr>
            <w:r>
              <w:rPr>
                <w:sz w:val="24"/>
              </w:rPr>
              <w:t>Written communication</w:t>
            </w:r>
          </w:p>
        </w:tc>
        <w:tc>
          <w:tcPr>
            <w:tcW w:w="1711" w:type="dxa"/>
          </w:tcPr>
          <w:p>
            <w:pPr>
              <w:pStyle w:val="TableParagraph"/>
              <w:spacing w:line="283" w:lineRule="exact" w:before="47"/>
              <w:ind w:left="13"/>
              <w:jc w:val="center"/>
              <w:rPr>
                <w:sz w:val="24"/>
              </w:rPr>
            </w:pPr>
            <w:r>
              <w:rPr>
                <w:sz w:val="24"/>
              </w:rPr>
              <w:t>3</w:t>
            </w:r>
          </w:p>
        </w:tc>
        <w:tc>
          <w:tcPr>
            <w:tcW w:w="1889" w:type="dxa"/>
          </w:tcPr>
          <w:p>
            <w:pPr>
              <w:pStyle w:val="TableParagraph"/>
              <w:spacing w:line="283" w:lineRule="exact" w:before="47"/>
              <w:ind w:left="13"/>
              <w:jc w:val="center"/>
              <w:rPr>
                <w:sz w:val="24"/>
              </w:rPr>
            </w:pPr>
            <w:r>
              <w:rPr>
                <w:sz w:val="24"/>
              </w:rPr>
              <w:t>4</w:t>
            </w:r>
          </w:p>
        </w:tc>
        <w:tc>
          <w:tcPr>
            <w:tcW w:w="1980" w:type="dxa"/>
          </w:tcPr>
          <w:p>
            <w:pPr>
              <w:pStyle w:val="TableParagraph"/>
              <w:spacing w:line="283" w:lineRule="exact" w:before="47"/>
              <w:ind w:left="799" w:right="817"/>
              <w:jc w:val="center"/>
              <w:rPr>
                <w:sz w:val="24"/>
              </w:rPr>
            </w:pPr>
            <w:r>
              <w:rPr>
                <w:sz w:val="24"/>
              </w:rPr>
              <w:t>4.5</w:t>
            </w:r>
          </w:p>
        </w:tc>
        <w:tc>
          <w:tcPr>
            <w:tcW w:w="1891" w:type="dxa"/>
          </w:tcPr>
          <w:p>
            <w:pPr>
              <w:pStyle w:val="TableParagraph"/>
              <w:spacing w:line="283" w:lineRule="exact" w:before="47"/>
              <w:ind w:right="48"/>
              <w:jc w:val="center"/>
              <w:rPr>
                <w:sz w:val="24"/>
              </w:rPr>
            </w:pPr>
            <w:r>
              <w:rPr>
                <w:sz w:val="24"/>
              </w:rPr>
              <w:t>5</w:t>
            </w:r>
          </w:p>
        </w:tc>
        <w:tc>
          <w:tcPr>
            <w:tcW w:w="1800" w:type="dxa"/>
          </w:tcPr>
          <w:p>
            <w:pPr>
              <w:pStyle w:val="TableParagraph"/>
              <w:spacing w:line="283" w:lineRule="exact" w:before="47"/>
              <w:ind w:left="806"/>
              <w:rPr>
                <w:sz w:val="24"/>
              </w:rPr>
            </w:pPr>
            <w:r>
              <w:rPr>
                <w:sz w:val="24"/>
              </w:rPr>
              <w:t>5</w:t>
            </w:r>
          </w:p>
        </w:tc>
      </w:tr>
      <w:tr>
        <w:trPr>
          <w:trHeight w:val="352" w:hRule="atLeast"/>
        </w:trPr>
        <w:tc>
          <w:tcPr>
            <w:tcW w:w="3780" w:type="dxa"/>
          </w:tcPr>
          <w:p>
            <w:pPr>
              <w:pStyle w:val="TableParagraph"/>
              <w:spacing w:line="283" w:lineRule="exact" w:before="49"/>
              <w:ind w:left="112"/>
              <w:rPr>
                <w:sz w:val="24"/>
              </w:rPr>
            </w:pPr>
            <w:r>
              <w:rPr>
                <w:sz w:val="24"/>
              </w:rPr>
              <w:t>Self-evaluation</w:t>
            </w:r>
          </w:p>
        </w:tc>
        <w:tc>
          <w:tcPr>
            <w:tcW w:w="1711" w:type="dxa"/>
          </w:tcPr>
          <w:p>
            <w:pPr>
              <w:pStyle w:val="TableParagraph"/>
              <w:spacing w:line="283" w:lineRule="exact" w:before="49"/>
              <w:ind w:left="13"/>
              <w:jc w:val="center"/>
              <w:rPr>
                <w:sz w:val="24"/>
              </w:rPr>
            </w:pPr>
            <w:r>
              <w:rPr>
                <w:sz w:val="24"/>
              </w:rPr>
              <w:t>3</w:t>
            </w:r>
          </w:p>
        </w:tc>
        <w:tc>
          <w:tcPr>
            <w:tcW w:w="1889" w:type="dxa"/>
          </w:tcPr>
          <w:p>
            <w:pPr>
              <w:pStyle w:val="TableParagraph"/>
              <w:spacing w:line="283" w:lineRule="exact" w:before="49"/>
              <w:ind w:left="13"/>
              <w:jc w:val="center"/>
              <w:rPr>
                <w:sz w:val="24"/>
              </w:rPr>
            </w:pPr>
            <w:r>
              <w:rPr>
                <w:sz w:val="24"/>
              </w:rPr>
              <w:t>4</w:t>
            </w:r>
          </w:p>
        </w:tc>
        <w:tc>
          <w:tcPr>
            <w:tcW w:w="1980" w:type="dxa"/>
          </w:tcPr>
          <w:p>
            <w:pPr>
              <w:pStyle w:val="TableParagraph"/>
              <w:spacing w:line="283" w:lineRule="exact" w:before="49"/>
              <w:ind w:right="17"/>
              <w:jc w:val="center"/>
              <w:rPr>
                <w:sz w:val="24"/>
              </w:rPr>
            </w:pPr>
            <w:r>
              <w:rPr>
                <w:sz w:val="24"/>
              </w:rPr>
              <w:t>4</w:t>
            </w:r>
          </w:p>
        </w:tc>
        <w:tc>
          <w:tcPr>
            <w:tcW w:w="1891" w:type="dxa"/>
          </w:tcPr>
          <w:p>
            <w:pPr>
              <w:pStyle w:val="TableParagraph"/>
              <w:spacing w:line="283" w:lineRule="exact" w:before="49"/>
              <w:ind w:right="48"/>
              <w:jc w:val="center"/>
              <w:rPr>
                <w:sz w:val="24"/>
              </w:rPr>
            </w:pPr>
            <w:r>
              <w:rPr>
                <w:sz w:val="24"/>
              </w:rPr>
              <w:t>5</w:t>
            </w:r>
          </w:p>
        </w:tc>
        <w:tc>
          <w:tcPr>
            <w:tcW w:w="1800" w:type="dxa"/>
          </w:tcPr>
          <w:p>
            <w:pPr>
              <w:pStyle w:val="TableParagraph"/>
              <w:spacing w:line="283" w:lineRule="exact" w:before="49"/>
              <w:ind w:left="806"/>
              <w:rPr>
                <w:sz w:val="24"/>
              </w:rPr>
            </w:pPr>
            <w:r>
              <w:rPr>
                <w:sz w:val="24"/>
              </w:rPr>
              <w:t>5</w:t>
            </w:r>
          </w:p>
        </w:tc>
      </w:tr>
      <w:tr>
        <w:trPr>
          <w:trHeight w:val="354" w:hRule="atLeast"/>
        </w:trPr>
        <w:tc>
          <w:tcPr>
            <w:tcW w:w="3780" w:type="dxa"/>
          </w:tcPr>
          <w:p>
            <w:pPr>
              <w:pStyle w:val="TableParagraph"/>
              <w:spacing w:line="283" w:lineRule="exact" w:before="52"/>
              <w:ind w:left="112"/>
              <w:rPr>
                <w:sz w:val="24"/>
              </w:rPr>
            </w:pPr>
            <w:r>
              <w:rPr>
                <w:sz w:val="24"/>
              </w:rPr>
              <w:t>Collaboration</w:t>
            </w:r>
          </w:p>
        </w:tc>
        <w:tc>
          <w:tcPr>
            <w:tcW w:w="1711" w:type="dxa"/>
          </w:tcPr>
          <w:p>
            <w:pPr>
              <w:pStyle w:val="TableParagraph"/>
              <w:spacing w:line="283" w:lineRule="exact" w:before="52"/>
              <w:ind w:left="13"/>
              <w:jc w:val="center"/>
              <w:rPr>
                <w:sz w:val="24"/>
              </w:rPr>
            </w:pPr>
            <w:r>
              <w:rPr>
                <w:sz w:val="24"/>
              </w:rPr>
              <w:t>4</w:t>
            </w:r>
          </w:p>
        </w:tc>
        <w:tc>
          <w:tcPr>
            <w:tcW w:w="1889" w:type="dxa"/>
          </w:tcPr>
          <w:p>
            <w:pPr>
              <w:pStyle w:val="TableParagraph"/>
              <w:spacing w:line="283" w:lineRule="exact" w:before="52"/>
              <w:ind w:left="13"/>
              <w:jc w:val="center"/>
              <w:rPr>
                <w:sz w:val="24"/>
              </w:rPr>
            </w:pPr>
            <w:r>
              <w:rPr>
                <w:sz w:val="24"/>
              </w:rPr>
              <w:t>4</w:t>
            </w:r>
          </w:p>
        </w:tc>
        <w:tc>
          <w:tcPr>
            <w:tcW w:w="1980" w:type="dxa"/>
          </w:tcPr>
          <w:p>
            <w:pPr>
              <w:pStyle w:val="TableParagraph"/>
              <w:spacing w:line="283" w:lineRule="exact" w:before="52"/>
              <w:ind w:left="799" w:right="817"/>
              <w:jc w:val="center"/>
              <w:rPr>
                <w:sz w:val="24"/>
              </w:rPr>
            </w:pPr>
            <w:r>
              <w:rPr>
                <w:sz w:val="24"/>
              </w:rPr>
              <w:t>4.5</w:t>
            </w:r>
          </w:p>
        </w:tc>
        <w:tc>
          <w:tcPr>
            <w:tcW w:w="1891" w:type="dxa"/>
          </w:tcPr>
          <w:p>
            <w:pPr>
              <w:pStyle w:val="TableParagraph"/>
              <w:spacing w:line="283" w:lineRule="exact" w:before="52"/>
              <w:ind w:right="48"/>
              <w:jc w:val="center"/>
              <w:rPr>
                <w:sz w:val="24"/>
              </w:rPr>
            </w:pPr>
            <w:r>
              <w:rPr>
                <w:sz w:val="24"/>
              </w:rPr>
              <w:t>5</w:t>
            </w:r>
          </w:p>
        </w:tc>
        <w:tc>
          <w:tcPr>
            <w:tcW w:w="1800" w:type="dxa"/>
          </w:tcPr>
          <w:p>
            <w:pPr>
              <w:pStyle w:val="TableParagraph"/>
              <w:spacing w:line="283" w:lineRule="exact" w:before="52"/>
              <w:ind w:left="806"/>
              <w:rPr>
                <w:sz w:val="24"/>
              </w:rPr>
            </w:pPr>
            <w:r>
              <w:rPr>
                <w:sz w:val="24"/>
              </w:rPr>
              <w:t>5</w:t>
            </w:r>
          </w:p>
        </w:tc>
      </w:tr>
      <w:tr>
        <w:trPr>
          <w:trHeight w:val="352" w:hRule="atLeast"/>
        </w:trPr>
        <w:tc>
          <w:tcPr>
            <w:tcW w:w="3780" w:type="dxa"/>
          </w:tcPr>
          <w:p>
            <w:pPr>
              <w:pStyle w:val="TableParagraph"/>
              <w:spacing w:line="285" w:lineRule="exact" w:before="47"/>
              <w:ind w:left="112"/>
              <w:rPr>
                <w:b/>
                <w:sz w:val="24"/>
              </w:rPr>
            </w:pPr>
            <w:r>
              <w:rPr>
                <w:b/>
                <w:sz w:val="24"/>
              </w:rPr>
              <w:t>Minimum expected average</w:t>
            </w:r>
          </w:p>
        </w:tc>
        <w:tc>
          <w:tcPr>
            <w:tcW w:w="1711" w:type="dxa"/>
          </w:tcPr>
          <w:p>
            <w:pPr>
              <w:pStyle w:val="TableParagraph"/>
              <w:spacing w:line="285" w:lineRule="exact" w:before="47"/>
              <w:ind w:left="13"/>
              <w:jc w:val="center"/>
              <w:rPr>
                <w:b/>
                <w:sz w:val="24"/>
              </w:rPr>
            </w:pPr>
            <w:r>
              <w:rPr>
                <w:b/>
                <w:sz w:val="24"/>
              </w:rPr>
              <w:t>3</w:t>
            </w:r>
          </w:p>
        </w:tc>
        <w:tc>
          <w:tcPr>
            <w:tcW w:w="1889" w:type="dxa"/>
          </w:tcPr>
          <w:p>
            <w:pPr>
              <w:pStyle w:val="TableParagraph"/>
              <w:spacing w:line="285" w:lineRule="exact" w:before="47"/>
              <w:ind w:left="771" w:right="757"/>
              <w:jc w:val="center"/>
              <w:rPr>
                <w:b/>
                <w:sz w:val="24"/>
              </w:rPr>
            </w:pPr>
            <w:r>
              <w:rPr>
                <w:b/>
                <w:sz w:val="24"/>
              </w:rPr>
              <w:t>3.8</w:t>
            </w:r>
          </w:p>
        </w:tc>
        <w:tc>
          <w:tcPr>
            <w:tcW w:w="1980" w:type="dxa"/>
          </w:tcPr>
          <w:p>
            <w:pPr>
              <w:pStyle w:val="TableParagraph"/>
              <w:spacing w:line="285" w:lineRule="exact" w:before="47"/>
              <w:ind w:left="804" w:right="816"/>
              <w:jc w:val="center"/>
              <w:rPr>
                <w:b/>
                <w:sz w:val="24"/>
              </w:rPr>
            </w:pPr>
            <w:r>
              <w:rPr>
                <w:b/>
                <w:sz w:val="24"/>
              </w:rPr>
              <w:t>4.3</w:t>
            </w:r>
          </w:p>
        </w:tc>
        <w:tc>
          <w:tcPr>
            <w:tcW w:w="1891" w:type="dxa"/>
          </w:tcPr>
          <w:p>
            <w:pPr>
              <w:pStyle w:val="TableParagraph"/>
              <w:spacing w:line="285" w:lineRule="exact" w:before="47"/>
              <w:ind w:left="744" w:right="787"/>
              <w:jc w:val="center"/>
              <w:rPr>
                <w:b/>
                <w:sz w:val="24"/>
              </w:rPr>
            </w:pPr>
            <w:r>
              <w:rPr>
                <w:b/>
                <w:sz w:val="24"/>
              </w:rPr>
              <w:t>4.8</w:t>
            </w:r>
          </w:p>
        </w:tc>
        <w:tc>
          <w:tcPr>
            <w:tcW w:w="1800" w:type="dxa"/>
          </w:tcPr>
          <w:p>
            <w:pPr>
              <w:pStyle w:val="TableParagraph"/>
              <w:spacing w:line="285" w:lineRule="exact" w:before="47"/>
              <w:ind w:left="806"/>
              <w:rPr>
                <w:b/>
                <w:sz w:val="24"/>
              </w:rPr>
            </w:pPr>
            <w:r>
              <w:rPr>
                <w:b/>
                <w:sz w:val="24"/>
              </w:rPr>
              <w:t>5</w:t>
            </w:r>
          </w:p>
        </w:tc>
      </w:tr>
    </w:tbl>
    <w:p>
      <w:pPr>
        <w:pStyle w:val="BodyText"/>
        <w:tabs>
          <w:tab w:pos="10586" w:val="left" w:leader="none"/>
          <w:tab w:pos="11131" w:val="left" w:leader="none"/>
        </w:tabs>
        <w:spacing w:before="119"/>
        <w:ind w:left="180"/>
      </w:pPr>
      <w:r>
        <w:rPr/>
        <w:t>If student has not met the minimum required competency in any area, does s/he require</w:t>
      </w:r>
      <w:r>
        <w:rPr>
          <w:spacing w:val="-19"/>
        </w:rPr>
        <w:t> </w:t>
      </w:r>
      <w:r>
        <w:rPr>
          <w:spacing w:val="2"/>
        </w:rPr>
        <w:t>anaction</w:t>
      </w:r>
      <w:r>
        <w:rPr/>
        <w:t> plan?</w:t>
        <w:tab/>
        <w:t>Yes</w:t>
        <w:tab/>
        <w:t>No</w:t>
      </w:r>
    </w:p>
    <w:p>
      <w:pPr>
        <w:pStyle w:val="BodyText"/>
        <w:spacing w:before="10" w:after="1"/>
        <w:ind w:left="0"/>
        <w:rPr>
          <w:sz w:val="9"/>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6391"/>
      </w:tblGrid>
      <w:tr>
        <w:trPr>
          <w:trHeight w:val="710" w:hRule="atLeast"/>
        </w:trPr>
        <w:tc>
          <w:tcPr>
            <w:tcW w:w="13051" w:type="dxa"/>
            <w:gridSpan w:val="2"/>
          </w:tcPr>
          <w:p>
            <w:pPr>
              <w:pStyle w:val="TableParagraph"/>
              <w:spacing w:before="6"/>
              <w:ind w:left="112"/>
              <w:rPr>
                <w:b/>
                <w:sz w:val="24"/>
              </w:rPr>
            </w:pPr>
            <w:r>
              <w:rPr>
                <w:b/>
                <w:sz w:val="24"/>
              </w:rPr>
              <w:t>Additional Supervisor Comments</w:t>
            </w:r>
          </w:p>
        </w:tc>
      </w:tr>
      <w:tr>
        <w:trPr>
          <w:trHeight w:val="585" w:hRule="atLeast"/>
        </w:trPr>
        <w:tc>
          <w:tcPr>
            <w:tcW w:w="13051" w:type="dxa"/>
            <w:gridSpan w:val="2"/>
          </w:tcPr>
          <w:p>
            <w:pPr>
              <w:pStyle w:val="TableParagraph"/>
              <w:spacing w:before="6"/>
              <w:ind w:left="112"/>
              <w:rPr>
                <w:b/>
                <w:sz w:val="24"/>
              </w:rPr>
            </w:pPr>
            <w:r>
              <w:rPr>
                <w:b/>
                <w:sz w:val="24"/>
              </w:rPr>
              <w:t>Student Comments</w:t>
            </w:r>
          </w:p>
        </w:tc>
      </w:tr>
      <w:tr>
        <w:trPr>
          <w:trHeight w:val="2358" w:hRule="atLeast"/>
        </w:trPr>
        <w:tc>
          <w:tcPr>
            <w:tcW w:w="6660" w:type="dxa"/>
          </w:tcPr>
          <w:p>
            <w:pPr>
              <w:pStyle w:val="TableParagraph"/>
              <w:spacing w:line="242" w:lineRule="auto" w:before="119"/>
              <w:ind w:left="112" w:right="285"/>
              <w:rPr>
                <w:sz w:val="24"/>
              </w:rPr>
            </w:pPr>
            <w:r>
              <w:rPr>
                <w:sz w:val="24"/>
              </w:rPr>
              <w:t>I certify the above record of supervised practicum is correct and the amount of supervision meets ASHA guidelines.</w:t>
            </w:r>
          </w:p>
          <w:p>
            <w:pPr>
              <w:pStyle w:val="TableParagraph"/>
              <w:tabs>
                <w:tab w:pos="3640" w:val="left" w:leader="none"/>
                <w:tab w:pos="5121" w:val="left" w:leader="none"/>
              </w:tabs>
              <w:spacing w:before="114"/>
              <w:ind w:left="112"/>
              <w:rPr>
                <w:sz w:val="24"/>
              </w:rPr>
            </w:pPr>
            <w:r>
              <w:rPr>
                <w:sz w:val="24"/>
              </w:rPr>
              <w:t>Mid-semester</w:t>
            </w:r>
            <w:r>
              <w:rPr>
                <w:spacing w:val="-5"/>
                <w:sz w:val="24"/>
              </w:rPr>
              <w:t> </w:t>
            </w:r>
            <w:r>
              <w:rPr>
                <w:sz w:val="24"/>
              </w:rPr>
              <w:t>Signature:</w:t>
            </w:r>
            <w:r>
              <w:rPr>
                <w:sz w:val="24"/>
                <w:u w:val="single"/>
              </w:rPr>
              <w:t> </w:t>
              <w:tab/>
            </w:r>
            <w:r>
              <w:rPr>
                <w:sz w:val="24"/>
              </w:rPr>
              <w:t>Date:</w:t>
            </w:r>
            <w:r>
              <w:rPr>
                <w:spacing w:val="-1"/>
                <w:sz w:val="24"/>
              </w:rPr>
              <w:t> </w:t>
            </w:r>
            <w:r>
              <w:rPr>
                <w:sz w:val="24"/>
                <w:u w:val="single"/>
              </w:rPr>
              <w:t> </w:t>
              <w:tab/>
            </w:r>
          </w:p>
          <w:p>
            <w:pPr>
              <w:pStyle w:val="TableParagraph"/>
              <w:tabs>
                <w:tab w:pos="4482" w:val="left" w:leader="none"/>
                <w:tab w:pos="5121" w:val="left" w:leader="none"/>
                <w:tab w:pos="6074" w:val="left" w:leader="none"/>
              </w:tabs>
              <w:spacing w:line="338" w:lineRule="auto" w:before="120"/>
              <w:ind w:left="112" w:right="573"/>
              <w:rPr>
                <w:sz w:val="24"/>
              </w:rPr>
            </w:pPr>
            <w:r>
              <w:rPr>
                <w:sz w:val="24"/>
              </w:rPr>
              <w:t>Final</w:t>
            </w:r>
            <w:r>
              <w:rPr>
                <w:spacing w:val="-1"/>
                <w:sz w:val="24"/>
              </w:rPr>
              <w:t> </w:t>
            </w:r>
            <w:r>
              <w:rPr>
                <w:sz w:val="24"/>
              </w:rPr>
              <w:t>Signature:</w:t>
            </w:r>
            <w:r>
              <w:rPr>
                <w:sz w:val="24"/>
                <w:u w:val="single"/>
              </w:rPr>
              <w:t> </w:t>
              <w:tab/>
            </w:r>
            <w:r>
              <w:rPr>
                <w:sz w:val="24"/>
              </w:rPr>
              <w:t>Date:</w:t>
            </w:r>
            <w:r>
              <w:rPr>
                <w:sz w:val="24"/>
                <w:u w:val="single"/>
              </w:rPr>
              <w:tab/>
              <w:tab/>
            </w:r>
            <w:r>
              <w:rPr>
                <w:sz w:val="24"/>
              </w:rPr>
              <w:t> Printed</w:t>
            </w:r>
            <w:r>
              <w:rPr>
                <w:spacing w:val="-7"/>
                <w:sz w:val="24"/>
              </w:rPr>
              <w:t> </w:t>
            </w:r>
            <w:r>
              <w:rPr>
                <w:sz w:val="24"/>
              </w:rPr>
              <w:t>Name:</w:t>
            </w:r>
            <w:r>
              <w:rPr>
                <w:spacing w:val="-4"/>
                <w:sz w:val="24"/>
              </w:rPr>
              <w:t> </w:t>
            </w:r>
            <w:r>
              <w:rPr>
                <w:sz w:val="24"/>
                <w:u w:val="single"/>
              </w:rPr>
              <w:t> </w:t>
              <w:tab/>
              <w:tab/>
            </w:r>
          </w:p>
          <w:p>
            <w:pPr>
              <w:pStyle w:val="TableParagraph"/>
              <w:tabs>
                <w:tab w:pos="5121" w:val="left" w:leader="none"/>
              </w:tabs>
              <w:spacing w:line="275" w:lineRule="exact"/>
              <w:ind w:left="112"/>
              <w:rPr>
                <w:sz w:val="24"/>
              </w:rPr>
            </w:pPr>
            <w:r>
              <w:rPr>
                <w:sz w:val="24"/>
              </w:rPr>
              <w:t>ASHA</w:t>
            </w:r>
            <w:r>
              <w:rPr>
                <w:spacing w:val="-6"/>
                <w:sz w:val="24"/>
              </w:rPr>
              <w:t> </w:t>
            </w:r>
            <w:r>
              <w:rPr>
                <w:sz w:val="24"/>
              </w:rPr>
              <w:t>CCC#:</w:t>
            </w:r>
            <w:r>
              <w:rPr>
                <w:spacing w:val="1"/>
                <w:sz w:val="24"/>
              </w:rPr>
              <w:t> </w:t>
            </w:r>
            <w:r>
              <w:rPr>
                <w:sz w:val="24"/>
                <w:u w:val="single"/>
              </w:rPr>
              <w:t> </w:t>
              <w:tab/>
            </w:r>
          </w:p>
        </w:tc>
        <w:tc>
          <w:tcPr>
            <w:tcW w:w="6391" w:type="dxa"/>
          </w:tcPr>
          <w:p>
            <w:pPr>
              <w:pStyle w:val="TableParagraph"/>
              <w:spacing w:line="242" w:lineRule="auto" w:before="119"/>
              <w:ind w:left="112" w:right="732"/>
              <w:rPr>
                <w:sz w:val="24"/>
              </w:rPr>
            </w:pPr>
            <w:r>
              <w:rPr>
                <w:sz w:val="24"/>
              </w:rPr>
              <w:t>I certify that the above record of supervised practicum is correct.</w:t>
            </w:r>
          </w:p>
          <w:p>
            <w:pPr>
              <w:pStyle w:val="TableParagraph"/>
              <w:tabs>
                <w:tab w:pos="4014" w:val="left" w:leader="none"/>
                <w:tab w:pos="5498" w:val="left" w:leader="none"/>
              </w:tabs>
              <w:spacing w:before="114"/>
              <w:ind w:left="112"/>
              <w:rPr>
                <w:sz w:val="24"/>
              </w:rPr>
            </w:pPr>
            <w:r>
              <w:rPr>
                <w:sz w:val="24"/>
              </w:rPr>
              <w:t>Mid-</w:t>
            </w:r>
            <w:r>
              <w:rPr>
                <w:spacing w:val="-5"/>
                <w:sz w:val="24"/>
              </w:rPr>
              <w:t> </w:t>
            </w:r>
            <w:r>
              <w:rPr>
                <w:sz w:val="24"/>
              </w:rPr>
              <w:t>semester</w:t>
            </w:r>
            <w:r>
              <w:rPr>
                <w:spacing w:val="-4"/>
                <w:sz w:val="24"/>
              </w:rPr>
              <w:t> </w:t>
            </w:r>
            <w:r>
              <w:rPr>
                <w:sz w:val="24"/>
              </w:rPr>
              <w:t>Signature:</w:t>
            </w:r>
            <w:r>
              <w:rPr>
                <w:sz w:val="24"/>
                <w:u w:val="single"/>
              </w:rPr>
              <w:t> </w:t>
              <w:tab/>
            </w:r>
            <w:r>
              <w:rPr>
                <w:sz w:val="24"/>
              </w:rPr>
              <w:t>Date:</w:t>
            </w:r>
            <w:r>
              <w:rPr>
                <w:spacing w:val="-1"/>
                <w:sz w:val="24"/>
              </w:rPr>
              <w:t> </w:t>
            </w:r>
            <w:r>
              <w:rPr>
                <w:sz w:val="24"/>
                <w:u w:val="single"/>
              </w:rPr>
              <w:t> </w:t>
              <w:tab/>
            </w:r>
          </w:p>
          <w:p>
            <w:pPr>
              <w:pStyle w:val="TableParagraph"/>
              <w:tabs>
                <w:tab w:pos="4482" w:val="left" w:leader="none"/>
                <w:tab w:pos="5498" w:val="left" w:leader="none"/>
                <w:tab w:pos="6074" w:val="left" w:leader="none"/>
              </w:tabs>
              <w:spacing w:line="338" w:lineRule="auto" w:before="120"/>
              <w:ind w:left="112" w:right="304"/>
              <w:rPr>
                <w:sz w:val="24"/>
              </w:rPr>
            </w:pPr>
            <w:r>
              <w:rPr>
                <w:sz w:val="24"/>
              </w:rPr>
              <w:t>Final</w:t>
            </w:r>
            <w:r>
              <w:rPr>
                <w:spacing w:val="-1"/>
                <w:sz w:val="24"/>
              </w:rPr>
              <w:t> </w:t>
            </w:r>
            <w:r>
              <w:rPr>
                <w:sz w:val="24"/>
              </w:rPr>
              <w:t>Signature:</w:t>
            </w:r>
            <w:r>
              <w:rPr>
                <w:sz w:val="24"/>
                <w:u w:val="single"/>
              </w:rPr>
              <w:t> </w:t>
              <w:tab/>
            </w:r>
            <w:r>
              <w:rPr>
                <w:sz w:val="24"/>
              </w:rPr>
              <w:t>Date:</w:t>
            </w:r>
            <w:r>
              <w:rPr>
                <w:sz w:val="24"/>
                <w:u w:val="single"/>
              </w:rPr>
              <w:tab/>
              <w:tab/>
            </w:r>
            <w:r>
              <w:rPr>
                <w:sz w:val="24"/>
              </w:rPr>
              <w:t> Printed</w:t>
            </w:r>
            <w:r>
              <w:rPr>
                <w:spacing w:val="-7"/>
                <w:sz w:val="24"/>
              </w:rPr>
              <w:t> </w:t>
            </w:r>
            <w:r>
              <w:rPr>
                <w:sz w:val="24"/>
              </w:rPr>
              <w:t>Name:</w:t>
            </w:r>
            <w:r>
              <w:rPr>
                <w:spacing w:val="-4"/>
                <w:sz w:val="24"/>
              </w:rPr>
              <w:t> </w:t>
            </w:r>
            <w:r>
              <w:rPr>
                <w:sz w:val="24"/>
                <w:u w:val="single"/>
              </w:rPr>
              <w:t> </w:t>
              <w:tab/>
              <w:tab/>
            </w:r>
          </w:p>
        </w:tc>
      </w:tr>
    </w:tbl>
    <w:p>
      <w:pPr>
        <w:spacing w:after="0" w:line="338" w:lineRule="auto"/>
        <w:rPr>
          <w:sz w:val="24"/>
        </w:rPr>
        <w:sectPr>
          <w:pgSz w:w="15840" w:h="12240" w:orient="landscape"/>
          <w:pgMar w:header="0" w:footer="673" w:top="1140" w:bottom="860" w:left="1260" w:right="1220"/>
        </w:sectPr>
      </w:pPr>
    </w:p>
    <w:p>
      <w:pPr>
        <w:spacing w:before="91"/>
        <w:ind w:left="1020" w:right="0" w:firstLine="0"/>
        <w:jc w:val="left"/>
        <w:rPr>
          <w:rFonts w:ascii="Calibri Light"/>
          <w:b w:val="0"/>
          <w:sz w:val="28"/>
        </w:rPr>
      </w:pPr>
      <w:bookmarkStart w:name="_bookmark86" w:id="122"/>
      <w:bookmarkEnd w:id="122"/>
      <w:r>
        <w:rPr/>
      </w:r>
      <w:r>
        <w:rPr>
          <w:rFonts w:ascii="Calibri Light"/>
          <w:b w:val="0"/>
          <w:sz w:val="28"/>
          <w:u w:val="single" w:color="FFC000"/>
        </w:rPr>
        <w:t>Appendix D School Speech Language Pathologist Licensure Preparation</w:t>
      </w:r>
    </w:p>
    <w:p>
      <w:pPr>
        <w:spacing w:before="237"/>
        <w:ind w:left="300" w:right="0" w:firstLine="0"/>
        <w:jc w:val="left"/>
        <w:rPr>
          <w:rFonts w:ascii="Cambria"/>
          <w:b/>
          <w:sz w:val="32"/>
        </w:rPr>
      </w:pPr>
      <w:r>
        <w:rPr/>
        <w:drawing>
          <wp:anchor distT="0" distB="0" distL="0" distR="0" allowOverlap="1" layoutInCell="1" locked="0" behindDoc="0" simplePos="0" relativeHeight="251695104">
            <wp:simplePos x="0" y="0"/>
            <wp:positionH relativeFrom="page">
              <wp:posOffset>6400800</wp:posOffset>
            </wp:positionH>
            <wp:positionV relativeFrom="paragraph">
              <wp:posOffset>158409</wp:posOffset>
            </wp:positionV>
            <wp:extent cx="913518" cy="474343"/>
            <wp:effectExtent l="0" t="0" r="0" b="0"/>
            <wp:wrapNone/>
            <wp:docPr id="3" name="image2.png" descr="IOWA Education logo, the University of Iowa College of Education"/>
            <wp:cNvGraphicFramePr>
              <a:graphicFrameLocks noChangeAspect="1"/>
            </wp:cNvGraphicFramePr>
            <a:graphic>
              <a:graphicData uri="http://schemas.openxmlformats.org/drawingml/2006/picture">
                <pic:pic>
                  <pic:nvPicPr>
                    <pic:cNvPr id="4" name="image2.png"/>
                    <pic:cNvPicPr/>
                  </pic:nvPicPr>
                  <pic:blipFill>
                    <a:blip r:embed="rId44" cstate="print"/>
                    <a:stretch>
                      <a:fillRect/>
                    </a:stretch>
                  </pic:blipFill>
                  <pic:spPr>
                    <a:xfrm>
                      <a:off x="0" y="0"/>
                      <a:ext cx="913518" cy="474343"/>
                    </a:xfrm>
                    <a:prstGeom prst="rect">
                      <a:avLst/>
                    </a:prstGeom>
                  </pic:spPr>
                </pic:pic>
              </a:graphicData>
            </a:graphic>
          </wp:anchor>
        </w:drawing>
      </w:r>
      <w:r>
        <w:rPr>
          <w:rFonts w:ascii="Cambria"/>
          <w:b/>
          <w:sz w:val="32"/>
        </w:rPr>
        <w:t>School Speech Language Pathologist</w:t>
      </w:r>
    </w:p>
    <w:p>
      <w:pPr>
        <w:spacing w:before="31"/>
        <w:ind w:left="300" w:right="0" w:firstLine="0"/>
        <w:jc w:val="left"/>
        <w:rPr>
          <w:rFonts w:ascii="Cambria"/>
          <w:b/>
          <w:sz w:val="32"/>
        </w:rPr>
      </w:pPr>
      <w:r>
        <w:rPr>
          <w:rFonts w:ascii="Cambria"/>
          <w:b/>
          <w:sz w:val="32"/>
        </w:rPr>
        <w:t>Licensure Preparation / Added Endorsement Program K-12</w:t>
      </w:r>
    </w:p>
    <w:p>
      <w:pPr>
        <w:pStyle w:val="BodyText"/>
        <w:spacing w:before="7"/>
        <w:ind w:left="0"/>
        <w:rPr>
          <w:rFonts w:ascii="Cambria"/>
          <w:b/>
          <w:sz w:val="9"/>
        </w:rPr>
      </w:pPr>
      <w:r>
        <w:rPr/>
        <w:pict>
          <v:shape style="position:absolute;margin-left:34.549999pt;margin-top:7.844531pt;width:506.9pt;height:.1pt;mso-position-horizontal-relative:page;mso-position-vertical-relative:paragraph;z-index:-251624448;mso-wrap-distance-left:0;mso-wrap-distance-right:0" coordorigin="691,157" coordsize="10138,0" path="m691,157l10829,157e" filled="false" stroked="true" strokeweight=".48pt" strokecolor="#000000">
            <v:path arrowok="t"/>
            <v:stroke dashstyle="solid"/>
            <w10:wrap type="topAndBottom"/>
          </v:shape>
        </w:pict>
      </w:r>
    </w:p>
    <w:p>
      <w:pPr>
        <w:pStyle w:val="BodyText"/>
        <w:tabs>
          <w:tab w:pos="8937" w:val="left" w:leader="none"/>
        </w:tabs>
        <w:ind w:left="300"/>
        <w:rPr>
          <w:rFonts w:ascii="Arial"/>
        </w:rPr>
      </w:pPr>
      <w:r>
        <w:rPr>
          <w:rFonts w:ascii="Arial"/>
        </w:rPr>
        <w:t>Student</w:t>
      </w:r>
      <w:r>
        <w:rPr>
          <w:rFonts w:ascii="Arial"/>
          <w:spacing w:val="-4"/>
        </w:rPr>
        <w:t> </w:t>
      </w:r>
      <w:r>
        <w:rPr>
          <w:rFonts w:ascii="Arial"/>
        </w:rPr>
        <w:t>Name:</w:t>
        <w:tab/>
        <w:t>UID:</w:t>
      </w:r>
    </w:p>
    <w:p>
      <w:pPr>
        <w:pStyle w:val="BodyText"/>
        <w:spacing w:before="3"/>
        <w:ind w:left="0"/>
        <w:rPr>
          <w:rFonts w:ascii="Arial"/>
          <w:sz w:val="10"/>
        </w:rPr>
      </w:pPr>
      <w:r>
        <w:rPr/>
        <w:pict>
          <v:shape style="position:absolute;margin-left:34.549999pt;margin-top:8.107043pt;width:506.9pt;height:.1pt;mso-position-horizontal-relative:page;mso-position-vertical-relative:paragraph;z-index:-251623424;mso-wrap-distance-left:0;mso-wrap-distance-right:0" coordorigin="691,162" coordsize="10138,0" path="m691,162l10829,162e" filled="false" stroked="true" strokeweight=".481pt" strokecolor="#000000">
            <v:path arrowok="t"/>
            <v:stroke dashstyle="solid"/>
            <w10:wrap type="topAndBottom"/>
          </v:shape>
        </w:pict>
      </w:r>
    </w:p>
    <w:p>
      <w:pPr>
        <w:pStyle w:val="BodyText"/>
        <w:spacing w:line="259" w:lineRule="auto" w:before="60"/>
        <w:ind w:left="300" w:right="347"/>
        <w:rPr>
          <w:rFonts w:ascii="Arial"/>
        </w:rPr>
      </w:pPr>
      <w:r>
        <w:rPr>
          <w:rFonts w:ascii="Arial"/>
        </w:rPr>
        <w:t>This program of the University of Iowa College of Education is approved by the state of Iowa as preparation for the Initial Professional Service License (or for added endorsement to an educator license) for endorsement number 237, B-21 Speech Language Pathologist, intended for students and graduates of the Master of Arts (M.A.) degree program with major in Speech Pathology and Audiology of the Department of Communication Sciences and Disorders, or an equivalent program. The holder of this endorsement is authorized to serve as a speech-language pathologist to pupils from birth to age 21.</w:t>
      </w:r>
    </w:p>
    <w:p>
      <w:pPr>
        <w:pStyle w:val="BodyText"/>
        <w:spacing w:line="261" w:lineRule="auto" w:before="115"/>
        <w:ind w:left="300" w:right="1548"/>
        <w:rPr>
          <w:rFonts w:ascii="Arial"/>
        </w:rPr>
      </w:pPr>
      <w:r>
        <w:rPr/>
        <w:drawing>
          <wp:anchor distT="0" distB="0" distL="0" distR="0" allowOverlap="1" layoutInCell="1" locked="0" behindDoc="1" simplePos="0" relativeHeight="247998464">
            <wp:simplePos x="0" y="0"/>
            <wp:positionH relativeFrom="page">
              <wp:posOffset>5099050</wp:posOffset>
            </wp:positionH>
            <wp:positionV relativeFrom="paragraph">
              <wp:posOffset>371676</wp:posOffset>
            </wp:positionV>
            <wp:extent cx="2420581" cy="596252"/>
            <wp:effectExtent l="0" t="0" r="0" b="0"/>
            <wp:wrapNone/>
            <wp:docPr id="5" name="image3.png" descr="IOWA logo, Department of Communication Sciences and Disorders,  University of Iowa"/>
            <wp:cNvGraphicFramePr>
              <a:graphicFrameLocks noChangeAspect="1"/>
            </wp:cNvGraphicFramePr>
            <a:graphic>
              <a:graphicData uri="http://schemas.openxmlformats.org/drawingml/2006/picture">
                <pic:pic>
                  <pic:nvPicPr>
                    <pic:cNvPr id="6" name="image3.png"/>
                    <pic:cNvPicPr/>
                  </pic:nvPicPr>
                  <pic:blipFill>
                    <a:blip r:embed="rId45" cstate="print"/>
                    <a:stretch>
                      <a:fillRect/>
                    </a:stretch>
                  </pic:blipFill>
                  <pic:spPr>
                    <a:xfrm>
                      <a:off x="0" y="0"/>
                      <a:ext cx="2420581" cy="596252"/>
                    </a:xfrm>
                    <a:prstGeom prst="rect">
                      <a:avLst/>
                    </a:prstGeom>
                  </pic:spPr>
                </pic:pic>
              </a:graphicData>
            </a:graphic>
          </wp:anchor>
        </w:drawing>
      </w:r>
      <w:r>
        <w:rPr>
          <w:rFonts w:ascii="Arial"/>
        </w:rPr>
        <w:t>The program is offered in partnership with the Department of Communication Sciences and Disorders of the College of Liberal Arts and Sciences.</w:t>
      </w:r>
    </w:p>
    <w:p>
      <w:pPr>
        <w:spacing w:before="114"/>
        <w:ind w:left="300" w:right="0" w:firstLine="0"/>
        <w:jc w:val="left"/>
        <w:rPr>
          <w:rFonts w:ascii="Cambria"/>
          <w:b/>
          <w:sz w:val="32"/>
        </w:rPr>
      </w:pPr>
      <w:r>
        <w:rPr>
          <w:rFonts w:ascii="Cambria"/>
          <w:b/>
          <w:sz w:val="32"/>
        </w:rPr>
        <w:t>Requirements</w:t>
      </w:r>
    </w:p>
    <w:p>
      <w:pPr>
        <w:pStyle w:val="ListParagraph"/>
        <w:numPr>
          <w:ilvl w:val="1"/>
          <w:numId w:val="9"/>
        </w:numPr>
        <w:tabs>
          <w:tab w:pos="1017" w:val="left" w:leader="none"/>
          <w:tab w:pos="1018" w:val="left" w:leader="none"/>
        </w:tabs>
        <w:spacing w:line="240" w:lineRule="auto" w:before="81" w:after="0"/>
        <w:ind w:left="1017" w:right="0" w:hanging="358"/>
        <w:jc w:val="left"/>
        <w:rPr>
          <w:rFonts w:ascii="Arial" w:hAnsi="Arial"/>
          <w:sz w:val="24"/>
        </w:rPr>
      </w:pPr>
      <w:r>
        <w:rPr>
          <w:rFonts w:ascii="Arial" w:hAnsi="Arial"/>
          <w:sz w:val="24"/>
        </w:rPr>
        <w:t>Master’s degree in speech pathology; and</w:t>
      </w:r>
      <w:r>
        <w:rPr>
          <w:rFonts w:ascii="Arial" w:hAnsi="Arial"/>
          <w:spacing w:val="-8"/>
          <w:sz w:val="24"/>
        </w:rPr>
        <w:t> </w:t>
      </w:r>
      <w:r>
        <w:rPr>
          <w:rFonts w:ascii="Arial" w:hAnsi="Arial"/>
          <w:sz w:val="24"/>
        </w:rPr>
        <w:t>professional</w:t>
      </w:r>
    </w:p>
    <w:p>
      <w:pPr>
        <w:pStyle w:val="BodyText"/>
        <w:spacing w:before="5"/>
        <w:ind w:left="1020" w:right="1295"/>
        <w:rPr>
          <w:rFonts w:ascii="Arial"/>
        </w:rPr>
      </w:pPr>
      <w:r>
        <w:rPr>
          <w:rFonts w:ascii="Arial"/>
        </w:rPr>
        <w:t>education course requirements to total a minimum of 20 semester hours and to include all of the following: curriculum, foundations, educational measurements, educational psychology, special education, child development, human relations, individuals with disabilities, and gifted and talented.</w:t>
      </w:r>
    </w:p>
    <w:p>
      <w:pPr>
        <w:spacing w:before="118"/>
        <w:ind w:left="300" w:right="0" w:firstLine="0"/>
        <w:jc w:val="left"/>
        <w:rPr>
          <w:rFonts w:ascii="Cambria"/>
          <w:b/>
          <w:sz w:val="32"/>
        </w:rPr>
      </w:pPr>
      <w:r>
        <w:rPr>
          <w:rFonts w:ascii="Cambria"/>
          <w:b/>
          <w:sz w:val="32"/>
        </w:rPr>
        <w:t>Professional Education Course Requirements</w:t>
      </w:r>
    </w:p>
    <w:p>
      <w:pPr>
        <w:pStyle w:val="BodyText"/>
        <w:spacing w:before="153"/>
        <w:ind w:left="300"/>
        <w:rPr>
          <w:rFonts w:ascii="Arial"/>
        </w:rPr>
      </w:pPr>
      <w:r>
        <w:rPr>
          <w:rFonts w:ascii="Arial"/>
        </w:rPr>
        <w:t>Complete the following courses for 23 semester hours.</w:t>
      </w:r>
    </w:p>
    <w:p>
      <w:pPr>
        <w:spacing w:before="141"/>
        <w:ind w:left="300" w:right="0" w:firstLine="0"/>
        <w:jc w:val="left"/>
        <w:rPr>
          <w:rFonts w:ascii="Cambria"/>
          <w:b/>
          <w:sz w:val="28"/>
        </w:rPr>
      </w:pPr>
      <w:r>
        <w:rPr>
          <w:rFonts w:ascii="Cambria"/>
          <w:b/>
          <w:sz w:val="28"/>
        </w:rPr>
        <w:t>Curriculum</w:t>
      </w:r>
    </w:p>
    <w:p>
      <w:pPr>
        <w:pStyle w:val="BodyText"/>
        <w:spacing w:before="145"/>
        <w:ind w:left="300"/>
        <w:rPr>
          <w:rFonts w:ascii="Arial"/>
        </w:rPr>
      </w:pPr>
      <w:r>
        <w:rPr>
          <w:rFonts w:ascii="Arial"/>
        </w:rPr>
        <w:t>Complete one of the following four courses or an approved substitute.</w:t>
      </w:r>
    </w:p>
    <w:p>
      <w:pPr>
        <w:pStyle w:val="BodyText"/>
        <w:ind w:left="0"/>
        <w:rPr>
          <w:rFonts w:ascii="Arial"/>
          <w:sz w:val="7"/>
        </w:r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5760"/>
        <w:gridCol w:w="1152"/>
        <w:gridCol w:w="2448"/>
      </w:tblGrid>
      <w:tr>
        <w:trPr>
          <w:trHeight w:val="277" w:hRule="atLeast"/>
        </w:trPr>
        <w:tc>
          <w:tcPr>
            <w:tcW w:w="1512" w:type="dxa"/>
          </w:tcPr>
          <w:p>
            <w:pPr>
              <w:pStyle w:val="TableParagraph"/>
              <w:spacing w:line="257" w:lineRule="exact"/>
              <w:ind w:left="14"/>
              <w:rPr>
                <w:rFonts w:ascii="Arial"/>
                <w:sz w:val="24"/>
              </w:rPr>
            </w:pPr>
            <w:r>
              <w:rPr>
                <w:rFonts w:ascii="Arial"/>
                <w:sz w:val="24"/>
              </w:rPr>
              <w:t>Course</w:t>
            </w:r>
          </w:p>
        </w:tc>
        <w:tc>
          <w:tcPr>
            <w:tcW w:w="5760" w:type="dxa"/>
          </w:tcPr>
          <w:p>
            <w:pPr>
              <w:pStyle w:val="TableParagraph"/>
              <w:spacing w:line="257" w:lineRule="exact"/>
              <w:ind w:left="2171" w:right="2154"/>
              <w:jc w:val="center"/>
              <w:rPr>
                <w:rFonts w:ascii="Arial"/>
                <w:sz w:val="24"/>
              </w:rPr>
            </w:pPr>
            <w:r>
              <w:rPr>
                <w:rFonts w:ascii="Arial"/>
                <w:sz w:val="24"/>
              </w:rPr>
              <w:t>Course Title</w:t>
            </w:r>
          </w:p>
        </w:tc>
        <w:tc>
          <w:tcPr>
            <w:tcW w:w="1152" w:type="dxa"/>
          </w:tcPr>
          <w:p>
            <w:pPr>
              <w:pStyle w:val="TableParagraph"/>
              <w:spacing w:line="257" w:lineRule="exact"/>
              <w:ind w:left="258"/>
              <w:rPr>
                <w:rFonts w:ascii="Arial"/>
                <w:sz w:val="24"/>
              </w:rPr>
            </w:pPr>
            <w:r>
              <w:rPr>
                <w:rFonts w:ascii="Arial"/>
                <w:sz w:val="24"/>
              </w:rPr>
              <w:t>Credit</w:t>
            </w:r>
          </w:p>
        </w:tc>
        <w:tc>
          <w:tcPr>
            <w:tcW w:w="2448" w:type="dxa"/>
          </w:tcPr>
          <w:p>
            <w:pPr>
              <w:pStyle w:val="TableParagraph"/>
              <w:spacing w:line="257" w:lineRule="exact"/>
              <w:ind w:left="213"/>
              <w:rPr>
                <w:rFonts w:ascii="Arial"/>
                <w:sz w:val="24"/>
              </w:rPr>
            </w:pPr>
            <w:r>
              <w:rPr>
                <w:rFonts w:ascii="Arial"/>
                <w:sz w:val="24"/>
              </w:rPr>
              <w:t>Session/Substitute</w:t>
            </w:r>
          </w:p>
        </w:tc>
      </w:tr>
      <w:tr>
        <w:trPr>
          <w:trHeight w:val="273" w:hRule="atLeast"/>
        </w:trPr>
        <w:tc>
          <w:tcPr>
            <w:tcW w:w="1512" w:type="dxa"/>
          </w:tcPr>
          <w:p>
            <w:pPr>
              <w:pStyle w:val="TableParagraph"/>
              <w:spacing w:line="253" w:lineRule="exact"/>
              <w:ind w:right="188"/>
              <w:jc w:val="right"/>
              <w:rPr>
                <w:rFonts w:ascii="Arial"/>
                <w:sz w:val="24"/>
              </w:rPr>
            </w:pPr>
            <w:r>
              <w:rPr>
                <w:rFonts w:ascii="Arial"/>
                <w:sz w:val="24"/>
              </w:rPr>
              <w:t>ASLE:3905</w:t>
            </w:r>
          </w:p>
        </w:tc>
        <w:tc>
          <w:tcPr>
            <w:tcW w:w="5760" w:type="dxa"/>
          </w:tcPr>
          <w:p>
            <w:pPr>
              <w:pStyle w:val="TableParagraph"/>
              <w:spacing w:line="253" w:lineRule="exact"/>
              <w:ind w:left="107"/>
              <w:rPr>
                <w:rFonts w:ascii="Arial"/>
                <w:sz w:val="24"/>
              </w:rPr>
            </w:pPr>
            <w:r>
              <w:rPr>
                <w:rFonts w:ascii="Arial"/>
                <w:sz w:val="24"/>
              </w:rPr>
              <w:t>Teaching Deaf &amp; Hard of Hearing Students</w:t>
            </w:r>
          </w:p>
        </w:tc>
        <w:tc>
          <w:tcPr>
            <w:tcW w:w="1152" w:type="dxa"/>
          </w:tcPr>
          <w:p>
            <w:pPr>
              <w:pStyle w:val="TableParagraph"/>
              <w:spacing w:line="253" w:lineRule="exact"/>
              <w:ind w:left="76"/>
              <w:rPr>
                <w:rFonts w:ascii="Arial"/>
                <w:sz w:val="24"/>
              </w:rPr>
            </w:pPr>
            <w:r>
              <w:rPr>
                <w:rFonts w:ascii="Arial"/>
                <w:sz w:val="24"/>
              </w:rPr>
              <w:t>3 s.h.</w:t>
            </w:r>
          </w:p>
        </w:tc>
        <w:tc>
          <w:tcPr>
            <w:tcW w:w="2448" w:type="dxa"/>
          </w:tcPr>
          <w:p>
            <w:pPr>
              <w:pStyle w:val="TableParagraph"/>
              <w:rPr>
                <w:rFonts w:ascii="Times New Roman"/>
                <w:sz w:val="20"/>
              </w:rPr>
            </w:pPr>
          </w:p>
        </w:tc>
      </w:tr>
      <w:tr>
        <w:trPr>
          <w:trHeight w:val="275" w:hRule="atLeast"/>
        </w:trPr>
        <w:tc>
          <w:tcPr>
            <w:tcW w:w="1512" w:type="dxa"/>
          </w:tcPr>
          <w:p>
            <w:pPr>
              <w:pStyle w:val="TableParagraph"/>
              <w:spacing w:line="256" w:lineRule="exact"/>
              <w:ind w:right="187"/>
              <w:jc w:val="right"/>
              <w:rPr>
                <w:rFonts w:ascii="Arial"/>
                <w:sz w:val="24"/>
              </w:rPr>
            </w:pPr>
            <w:r>
              <w:rPr>
                <w:rFonts w:ascii="Arial"/>
                <w:sz w:val="24"/>
              </w:rPr>
              <w:t>EDTL:4066</w:t>
            </w:r>
          </w:p>
        </w:tc>
        <w:tc>
          <w:tcPr>
            <w:tcW w:w="5760" w:type="dxa"/>
          </w:tcPr>
          <w:p>
            <w:pPr>
              <w:pStyle w:val="TableParagraph"/>
              <w:spacing w:line="256" w:lineRule="exact"/>
              <w:ind w:left="107"/>
              <w:rPr>
                <w:rFonts w:ascii="Arial"/>
                <w:sz w:val="24"/>
              </w:rPr>
            </w:pPr>
            <w:r>
              <w:rPr>
                <w:rFonts w:ascii="Arial"/>
                <w:sz w:val="24"/>
              </w:rPr>
              <w:t>Curriculum Concepts in Gifted Education</w:t>
            </w:r>
          </w:p>
        </w:tc>
        <w:tc>
          <w:tcPr>
            <w:tcW w:w="1152" w:type="dxa"/>
          </w:tcPr>
          <w:p>
            <w:pPr>
              <w:pStyle w:val="TableParagraph"/>
              <w:spacing w:line="256" w:lineRule="exact"/>
              <w:ind w:left="76"/>
              <w:rPr>
                <w:rFonts w:ascii="Arial"/>
                <w:sz w:val="24"/>
              </w:rPr>
            </w:pPr>
            <w:r>
              <w:rPr>
                <w:rFonts w:ascii="Arial"/>
                <w:sz w:val="24"/>
              </w:rPr>
              <w:t>3 s.h.</w:t>
            </w:r>
          </w:p>
        </w:tc>
        <w:tc>
          <w:tcPr>
            <w:tcW w:w="2448" w:type="dxa"/>
          </w:tcPr>
          <w:p>
            <w:pPr>
              <w:pStyle w:val="TableParagraph"/>
              <w:rPr>
                <w:rFonts w:ascii="Times New Roman"/>
                <w:sz w:val="20"/>
              </w:rPr>
            </w:pPr>
          </w:p>
        </w:tc>
      </w:tr>
      <w:tr>
        <w:trPr>
          <w:trHeight w:val="275" w:hRule="atLeast"/>
        </w:trPr>
        <w:tc>
          <w:tcPr>
            <w:tcW w:w="1512" w:type="dxa"/>
          </w:tcPr>
          <w:p>
            <w:pPr>
              <w:pStyle w:val="TableParagraph"/>
              <w:spacing w:line="255" w:lineRule="exact"/>
              <w:ind w:right="187"/>
              <w:jc w:val="right"/>
              <w:rPr>
                <w:rFonts w:ascii="Arial"/>
                <w:sz w:val="24"/>
              </w:rPr>
            </w:pPr>
            <w:r>
              <w:rPr>
                <w:rFonts w:ascii="Arial"/>
                <w:sz w:val="24"/>
              </w:rPr>
              <w:t>EDTL:4171</w:t>
            </w:r>
          </w:p>
        </w:tc>
        <w:tc>
          <w:tcPr>
            <w:tcW w:w="5760" w:type="dxa"/>
          </w:tcPr>
          <w:p>
            <w:pPr>
              <w:pStyle w:val="TableParagraph"/>
              <w:spacing w:line="255" w:lineRule="exact"/>
              <w:ind w:left="107"/>
              <w:rPr>
                <w:rFonts w:ascii="Arial"/>
                <w:sz w:val="24"/>
              </w:rPr>
            </w:pPr>
            <w:r>
              <w:rPr>
                <w:rFonts w:ascii="Arial"/>
                <w:sz w:val="24"/>
              </w:rPr>
              <w:t>Diversity and Exceptionalities in Literacy Instruction</w:t>
            </w:r>
          </w:p>
        </w:tc>
        <w:tc>
          <w:tcPr>
            <w:tcW w:w="1152" w:type="dxa"/>
          </w:tcPr>
          <w:p>
            <w:pPr>
              <w:pStyle w:val="TableParagraph"/>
              <w:spacing w:line="255" w:lineRule="exact"/>
              <w:ind w:left="76"/>
              <w:rPr>
                <w:rFonts w:ascii="Arial"/>
                <w:sz w:val="24"/>
              </w:rPr>
            </w:pPr>
            <w:r>
              <w:rPr>
                <w:rFonts w:ascii="Arial"/>
                <w:sz w:val="24"/>
              </w:rPr>
              <w:t>3 s.h.</w:t>
            </w:r>
          </w:p>
        </w:tc>
        <w:tc>
          <w:tcPr>
            <w:tcW w:w="2448" w:type="dxa"/>
          </w:tcPr>
          <w:p>
            <w:pPr>
              <w:pStyle w:val="TableParagraph"/>
              <w:rPr>
                <w:rFonts w:ascii="Times New Roman"/>
                <w:sz w:val="20"/>
              </w:rPr>
            </w:pPr>
          </w:p>
        </w:tc>
      </w:tr>
      <w:tr>
        <w:trPr>
          <w:trHeight w:val="275" w:hRule="atLeast"/>
        </w:trPr>
        <w:tc>
          <w:tcPr>
            <w:tcW w:w="1512" w:type="dxa"/>
          </w:tcPr>
          <w:p>
            <w:pPr>
              <w:pStyle w:val="TableParagraph"/>
              <w:spacing w:line="255" w:lineRule="exact"/>
              <w:ind w:right="187"/>
              <w:jc w:val="right"/>
              <w:rPr>
                <w:rFonts w:ascii="Arial"/>
                <w:sz w:val="24"/>
              </w:rPr>
            </w:pPr>
            <w:r>
              <w:rPr>
                <w:rFonts w:ascii="Arial"/>
                <w:sz w:val="24"/>
              </w:rPr>
              <w:t>EDTL:4980</w:t>
            </w:r>
          </w:p>
        </w:tc>
        <w:tc>
          <w:tcPr>
            <w:tcW w:w="5760" w:type="dxa"/>
          </w:tcPr>
          <w:p>
            <w:pPr>
              <w:pStyle w:val="TableParagraph"/>
              <w:spacing w:line="255" w:lineRule="exact"/>
              <w:ind w:left="107"/>
              <w:rPr>
                <w:rFonts w:ascii="Arial"/>
                <w:sz w:val="24"/>
              </w:rPr>
            </w:pPr>
            <w:r>
              <w:rPr>
                <w:rFonts w:ascii="Arial"/>
                <w:sz w:val="24"/>
              </w:rPr>
              <w:t>Special Education Literacy</w:t>
            </w:r>
          </w:p>
        </w:tc>
        <w:tc>
          <w:tcPr>
            <w:tcW w:w="1152" w:type="dxa"/>
          </w:tcPr>
          <w:p>
            <w:pPr>
              <w:pStyle w:val="TableParagraph"/>
              <w:spacing w:line="255" w:lineRule="exact"/>
              <w:ind w:left="76"/>
              <w:rPr>
                <w:rFonts w:ascii="Arial"/>
                <w:sz w:val="24"/>
              </w:rPr>
            </w:pPr>
            <w:r>
              <w:rPr>
                <w:rFonts w:ascii="Arial"/>
                <w:sz w:val="24"/>
              </w:rPr>
              <w:t>3 s.h.</w:t>
            </w:r>
          </w:p>
        </w:tc>
        <w:tc>
          <w:tcPr>
            <w:tcW w:w="2448" w:type="dxa"/>
          </w:tcPr>
          <w:p>
            <w:pPr>
              <w:pStyle w:val="TableParagraph"/>
              <w:rPr>
                <w:rFonts w:ascii="Times New Roman"/>
                <w:sz w:val="20"/>
              </w:rPr>
            </w:pPr>
          </w:p>
        </w:tc>
      </w:tr>
      <w:tr>
        <w:trPr>
          <w:trHeight w:val="275" w:hRule="atLeast"/>
        </w:trPr>
        <w:tc>
          <w:tcPr>
            <w:tcW w:w="1512" w:type="dxa"/>
          </w:tcPr>
          <w:p>
            <w:pPr>
              <w:pStyle w:val="TableParagraph"/>
              <w:rPr>
                <w:rFonts w:ascii="Times New Roman"/>
                <w:sz w:val="20"/>
              </w:rPr>
            </w:pPr>
          </w:p>
        </w:tc>
        <w:tc>
          <w:tcPr>
            <w:tcW w:w="5760" w:type="dxa"/>
          </w:tcPr>
          <w:p>
            <w:pPr>
              <w:pStyle w:val="TableParagraph"/>
              <w:rPr>
                <w:rFonts w:ascii="Times New Roman"/>
                <w:sz w:val="20"/>
              </w:rPr>
            </w:pPr>
          </w:p>
        </w:tc>
        <w:tc>
          <w:tcPr>
            <w:tcW w:w="1152" w:type="dxa"/>
          </w:tcPr>
          <w:p>
            <w:pPr>
              <w:pStyle w:val="TableParagraph"/>
              <w:rPr>
                <w:rFonts w:ascii="Times New Roman"/>
                <w:sz w:val="20"/>
              </w:rPr>
            </w:pPr>
          </w:p>
        </w:tc>
        <w:tc>
          <w:tcPr>
            <w:tcW w:w="2448" w:type="dxa"/>
          </w:tcPr>
          <w:p>
            <w:pPr>
              <w:pStyle w:val="TableParagraph"/>
              <w:rPr>
                <w:rFonts w:ascii="Times New Roman"/>
                <w:sz w:val="20"/>
              </w:rPr>
            </w:pPr>
          </w:p>
        </w:tc>
      </w:tr>
    </w:tbl>
    <w:p>
      <w:pPr>
        <w:spacing w:after="0"/>
        <w:rPr>
          <w:rFonts w:ascii="Times New Roman"/>
          <w:sz w:val="20"/>
        </w:rPr>
        <w:sectPr>
          <w:footerReference w:type="default" r:id="rId43"/>
          <w:pgSz w:w="12240" w:h="15840"/>
          <w:pgMar w:footer="753" w:header="0" w:top="1500" w:bottom="940" w:left="420" w:right="280"/>
          <w:pgNumType w:start="55"/>
        </w:sectPr>
      </w:pPr>
    </w:p>
    <w:p>
      <w:pPr>
        <w:spacing w:before="89"/>
        <w:ind w:left="300" w:right="0" w:firstLine="0"/>
        <w:jc w:val="left"/>
        <w:rPr>
          <w:rFonts w:ascii="Cambria"/>
          <w:b/>
          <w:sz w:val="28"/>
        </w:rPr>
      </w:pPr>
      <w:r>
        <w:rPr>
          <w:rFonts w:ascii="Cambria"/>
          <w:b/>
          <w:sz w:val="28"/>
        </w:rPr>
        <w:t>Human Relations</w:t>
      </w:r>
    </w:p>
    <w:p>
      <w:pPr>
        <w:pStyle w:val="BodyText"/>
        <w:spacing w:before="147"/>
        <w:ind w:left="300"/>
        <w:rPr>
          <w:rFonts w:ascii="Arial"/>
        </w:rPr>
      </w:pPr>
      <w:r>
        <w:rPr>
          <w:rFonts w:ascii="Arial"/>
        </w:rPr>
        <w:t>Complete one of the following two courses or an approved substitute.</w:t>
      </w:r>
    </w:p>
    <w:p>
      <w:pPr>
        <w:pStyle w:val="BodyText"/>
        <w:ind w:left="0"/>
        <w:rPr>
          <w:rFonts w:ascii="Arial"/>
          <w:sz w:val="7"/>
        </w:r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5760"/>
        <w:gridCol w:w="1152"/>
        <w:gridCol w:w="2448"/>
      </w:tblGrid>
      <w:tr>
        <w:trPr>
          <w:trHeight w:val="273" w:hRule="atLeast"/>
        </w:trPr>
        <w:tc>
          <w:tcPr>
            <w:tcW w:w="1512" w:type="dxa"/>
          </w:tcPr>
          <w:p>
            <w:pPr>
              <w:pStyle w:val="TableParagraph"/>
              <w:spacing w:line="253" w:lineRule="exact"/>
              <w:ind w:left="381"/>
              <w:rPr>
                <w:rFonts w:ascii="Arial"/>
                <w:sz w:val="24"/>
              </w:rPr>
            </w:pPr>
            <w:r>
              <w:rPr>
                <w:rFonts w:ascii="Arial"/>
                <w:sz w:val="24"/>
              </w:rPr>
              <w:t>Course</w:t>
            </w:r>
          </w:p>
        </w:tc>
        <w:tc>
          <w:tcPr>
            <w:tcW w:w="5760" w:type="dxa"/>
          </w:tcPr>
          <w:p>
            <w:pPr>
              <w:pStyle w:val="TableParagraph"/>
              <w:spacing w:line="253" w:lineRule="exact"/>
              <w:ind w:left="2171" w:right="2154"/>
              <w:jc w:val="center"/>
              <w:rPr>
                <w:rFonts w:ascii="Arial"/>
                <w:sz w:val="24"/>
              </w:rPr>
            </w:pPr>
            <w:r>
              <w:rPr>
                <w:rFonts w:ascii="Arial"/>
                <w:sz w:val="24"/>
              </w:rPr>
              <w:t>Course Title</w:t>
            </w:r>
          </w:p>
        </w:tc>
        <w:tc>
          <w:tcPr>
            <w:tcW w:w="1152" w:type="dxa"/>
          </w:tcPr>
          <w:p>
            <w:pPr>
              <w:pStyle w:val="TableParagraph"/>
              <w:spacing w:line="253" w:lineRule="exact"/>
              <w:ind w:left="258"/>
              <w:rPr>
                <w:rFonts w:ascii="Arial"/>
                <w:sz w:val="24"/>
              </w:rPr>
            </w:pPr>
            <w:r>
              <w:rPr>
                <w:rFonts w:ascii="Arial"/>
                <w:sz w:val="24"/>
              </w:rPr>
              <w:t>Credit</w:t>
            </w:r>
          </w:p>
        </w:tc>
        <w:tc>
          <w:tcPr>
            <w:tcW w:w="2448" w:type="dxa"/>
          </w:tcPr>
          <w:p>
            <w:pPr>
              <w:pStyle w:val="TableParagraph"/>
              <w:spacing w:line="253" w:lineRule="exact"/>
              <w:ind w:left="234"/>
              <w:rPr>
                <w:rFonts w:ascii="Arial"/>
                <w:sz w:val="24"/>
              </w:rPr>
            </w:pPr>
            <w:r>
              <w:rPr>
                <w:rFonts w:ascii="Arial"/>
                <w:sz w:val="24"/>
              </w:rPr>
              <w:t>Session/Substitute</w:t>
            </w:r>
          </w:p>
        </w:tc>
      </w:tr>
      <w:tr>
        <w:trPr>
          <w:trHeight w:val="277" w:hRule="atLeast"/>
        </w:trPr>
        <w:tc>
          <w:tcPr>
            <w:tcW w:w="1512" w:type="dxa"/>
          </w:tcPr>
          <w:p>
            <w:pPr>
              <w:pStyle w:val="TableParagraph"/>
              <w:spacing w:line="258" w:lineRule="exact"/>
              <w:ind w:left="182"/>
              <w:rPr>
                <w:rFonts w:ascii="Arial"/>
                <w:sz w:val="24"/>
              </w:rPr>
            </w:pPr>
            <w:r>
              <w:rPr>
                <w:rFonts w:ascii="Arial"/>
                <w:sz w:val="24"/>
              </w:rPr>
              <w:t>EPLS:4180</w:t>
            </w:r>
          </w:p>
        </w:tc>
        <w:tc>
          <w:tcPr>
            <w:tcW w:w="5760" w:type="dxa"/>
          </w:tcPr>
          <w:p>
            <w:pPr>
              <w:pStyle w:val="TableParagraph"/>
              <w:spacing w:line="258" w:lineRule="exact"/>
              <w:ind w:left="107"/>
              <w:rPr>
                <w:rFonts w:ascii="Arial"/>
                <w:sz w:val="24"/>
              </w:rPr>
            </w:pPr>
            <w:r>
              <w:rPr>
                <w:rFonts w:ascii="Arial"/>
                <w:sz w:val="24"/>
              </w:rPr>
              <w:t>Human Relations for the Classroom Teacher</w:t>
            </w:r>
          </w:p>
        </w:tc>
        <w:tc>
          <w:tcPr>
            <w:tcW w:w="1152" w:type="dxa"/>
          </w:tcPr>
          <w:p>
            <w:pPr>
              <w:pStyle w:val="TableParagraph"/>
              <w:spacing w:line="258" w:lineRule="exact"/>
              <w:ind w:left="76"/>
              <w:rPr>
                <w:rFonts w:ascii="Arial"/>
                <w:sz w:val="24"/>
              </w:rPr>
            </w:pPr>
            <w:r>
              <w:rPr>
                <w:rFonts w:ascii="Arial"/>
                <w:sz w:val="24"/>
              </w:rPr>
              <w:t>3 s.h.</w:t>
            </w:r>
          </w:p>
        </w:tc>
        <w:tc>
          <w:tcPr>
            <w:tcW w:w="2448" w:type="dxa"/>
          </w:tcPr>
          <w:p>
            <w:pPr>
              <w:pStyle w:val="TableParagraph"/>
              <w:rPr>
                <w:rFonts w:ascii="Times New Roman"/>
                <w:sz w:val="20"/>
              </w:rPr>
            </w:pPr>
          </w:p>
        </w:tc>
      </w:tr>
      <w:tr>
        <w:trPr>
          <w:trHeight w:val="275" w:hRule="atLeast"/>
        </w:trPr>
        <w:tc>
          <w:tcPr>
            <w:tcW w:w="1512" w:type="dxa"/>
          </w:tcPr>
          <w:p>
            <w:pPr>
              <w:pStyle w:val="TableParagraph"/>
              <w:spacing w:line="255" w:lineRule="exact"/>
              <w:ind w:left="76"/>
              <w:rPr>
                <w:rFonts w:ascii="Arial"/>
                <w:sz w:val="24"/>
              </w:rPr>
            </w:pPr>
            <w:r>
              <w:rPr>
                <w:rFonts w:ascii="Arial"/>
                <w:sz w:val="24"/>
              </w:rPr>
              <w:t>RCE:5250</w:t>
            </w:r>
          </w:p>
        </w:tc>
        <w:tc>
          <w:tcPr>
            <w:tcW w:w="5760" w:type="dxa"/>
          </w:tcPr>
          <w:p>
            <w:pPr>
              <w:pStyle w:val="TableParagraph"/>
              <w:spacing w:line="255" w:lineRule="exact"/>
              <w:ind w:left="76"/>
              <w:rPr>
                <w:rFonts w:ascii="Arial"/>
                <w:sz w:val="24"/>
              </w:rPr>
            </w:pPr>
            <w:r>
              <w:rPr>
                <w:rFonts w:ascii="Arial"/>
                <w:sz w:val="24"/>
              </w:rPr>
              <w:t>Multiculturalism for the Helping Professions</w:t>
            </w:r>
          </w:p>
        </w:tc>
        <w:tc>
          <w:tcPr>
            <w:tcW w:w="1152" w:type="dxa"/>
          </w:tcPr>
          <w:p>
            <w:pPr>
              <w:pStyle w:val="TableParagraph"/>
              <w:rPr>
                <w:rFonts w:ascii="Times New Roman"/>
                <w:sz w:val="20"/>
              </w:rPr>
            </w:pPr>
          </w:p>
        </w:tc>
        <w:tc>
          <w:tcPr>
            <w:tcW w:w="2448" w:type="dxa"/>
          </w:tcPr>
          <w:p>
            <w:pPr>
              <w:pStyle w:val="TableParagraph"/>
              <w:rPr>
                <w:rFonts w:ascii="Times New Roman"/>
                <w:sz w:val="20"/>
              </w:rPr>
            </w:pPr>
          </w:p>
        </w:tc>
      </w:tr>
      <w:tr>
        <w:trPr>
          <w:trHeight w:val="275" w:hRule="atLeast"/>
        </w:trPr>
        <w:tc>
          <w:tcPr>
            <w:tcW w:w="1512" w:type="dxa"/>
          </w:tcPr>
          <w:p>
            <w:pPr>
              <w:pStyle w:val="TableParagraph"/>
              <w:rPr>
                <w:rFonts w:ascii="Times New Roman"/>
                <w:sz w:val="20"/>
              </w:rPr>
            </w:pPr>
          </w:p>
        </w:tc>
        <w:tc>
          <w:tcPr>
            <w:tcW w:w="5760" w:type="dxa"/>
          </w:tcPr>
          <w:p>
            <w:pPr>
              <w:pStyle w:val="TableParagraph"/>
              <w:rPr>
                <w:rFonts w:ascii="Times New Roman"/>
                <w:sz w:val="20"/>
              </w:rPr>
            </w:pPr>
          </w:p>
        </w:tc>
        <w:tc>
          <w:tcPr>
            <w:tcW w:w="1152" w:type="dxa"/>
          </w:tcPr>
          <w:p>
            <w:pPr>
              <w:pStyle w:val="TableParagraph"/>
              <w:rPr>
                <w:rFonts w:ascii="Times New Roman"/>
                <w:sz w:val="20"/>
              </w:rPr>
            </w:pPr>
          </w:p>
        </w:tc>
        <w:tc>
          <w:tcPr>
            <w:tcW w:w="2448" w:type="dxa"/>
          </w:tcPr>
          <w:p>
            <w:pPr>
              <w:pStyle w:val="TableParagraph"/>
              <w:rPr>
                <w:rFonts w:ascii="Times New Roman"/>
                <w:sz w:val="20"/>
              </w:rPr>
            </w:pPr>
          </w:p>
        </w:tc>
      </w:tr>
    </w:tbl>
    <w:p>
      <w:pPr>
        <w:spacing w:before="121"/>
        <w:ind w:left="300" w:right="0" w:firstLine="0"/>
        <w:jc w:val="left"/>
        <w:rPr>
          <w:rFonts w:ascii="Cambria"/>
          <w:b/>
          <w:sz w:val="28"/>
        </w:rPr>
      </w:pPr>
      <w:r>
        <w:rPr>
          <w:rFonts w:ascii="Cambria"/>
          <w:b/>
          <w:sz w:val="28"/>
        </w:rPr>
        <w:t>Foundations, Individuals with Disabilities, Gifted and Talented</w:t>
      </w:r>
    </w:p>
    <w:p>
      <w:pPr>
        <w:pStyle w:val="BodyText"/>
        <w:spacing w:before="147"/>
        <w:ind w:left="206"/>
        <w:rPr>
          <w:rFonts w:ascii="Arial"/>
        </w:rPr>
      </w:pPr>
      <w:r>
        <w:rPr>
          <w:rFonts w:ascii="Arial"/>
        </w:rPr>
        <w:t>Complete the following course or an approved substitute.</w:t>
      </w:r>
    </w:p>
    <w:p>
      <w:pPr>
        <w:pStyle w:val="BodyText"/>
        <w:ind w:left="0"/>
        <w:rPr>
          <w:rFonts w:ascii="Arial"/>
          <w:sz w:val="7"/>
        </w:rPr>
      </w:pPr>
    </w:p>
    <w:tbl>
      <w:tblPr>
        <w:tblW w:w="0" w:type="auto"/>
        <w:jc w:val="left"/>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5760"/>
        <w:gridCol w:w="1152"/>
        <w:gridCol w:w="2448"/>
      </w:tblGrid>
      <w:tr>
        <w:trPr>
          <w:trHeight w:val="273" w:hRule="atLeast"/>
        </w:trPr>
        <w:tc>
          <w:tcPr>
            <w:tcW w:w="1512" w:type="dxa"/>
          </w:tcPr>
          <w:p>
            <w:pPr>
              <w:pStyle w:val="TableParagraph"/>
              <w:spacing w:line="253" w:lineRule="exact"/>
              <w:ind w:left="379"/>
              <w:rPr>
                <w:rFonts w:ascii="Arial"/>
                <w:sz w:val="24"/>
              </w:rPr>
            </w:pPr>
            <w:r>
              <w:rPr>
                <w:rFonts w:ascii="Arial"/>
                <w:sz w:val="24"/>
              </w:rPr>
              <w:t>Course</w:t>
            </w:r>
          </w:p>
        </w:tc>
        <w:tc>
          <w:tcPr>
            <w:tcW w:w="5760" w:type="dxa"/>
          </w:tcPr>
          <w:p>
            <w:pPr>
              <w:pStyle w:val="TableParagraph"/>
              <w:spacing w:line="253" w:lineRule="exact"/>
              <w:ind w:left="2176" w:right="2154"/>
              <w:jc w:val="center"/>
              <w:rPr>
                <w:rFonts w:ascii="Arial"/>
                <w:sz w:val="24"/>
              </w:rPr>
            </w:pPr>
            <w:r>
              <w:rPr>
                <w:rFonts w:ascii="Arial"/>
                <w:sz w:val="24"/>
              </w:rPr>
              <w:t>Course Title</w:t>
            </w:r>
          </w:p>
        </w:tc>
        <w:tc>
          <w:tcPr>
            <w:tcW w:w="1152" w:type="dxa"/>
          </w:tcPr>
          <w:p>
            <w:pPr>
              <w:pStyle w:val="TableParagraph"/>
              <w:spacing w:line="253" w:lineRule="exact"/>
              <w:ind w:left="261"/>
              <w:rPr>
                <w:rFonts w:ascii="Arial"/>
                <w:sz w:val="24"/>
              </w:rPr>
            </w:pPr>
            <w:r>
              <w:rPr>
                <w:rFonts w:ascii="Arial"/>
                <w:sz w:val="24"/>
              </w:rPr>
              <w:t>Credit</w:t>
            </w:r>
          </w:p>
        </w:tc>
        <w:tc>
          <w:tcPr>
            <w:tcW w:w="2448" w:type="dxa"/>
          </w:tcPr>
          <w:p>
            <w:pPr>
              <w:pStyle w:val="TableParagraph"/>
              <w:spacing w:line="253" w:lineRule="exact"/>
              <w:ind w:left="222"/>
              <w:rPr>
                <w:rFonts w:ascii="Arial"/>
                <w:sz w:val="24"/>
              </w:rPr>
            </w:pPr>
            <w:r>
              <w:rPr>
                <w:rFonts w:ascii="Arial"/>
                <w:sz w:val="24"/>
              </w:rPr>
              <w:t>Session/Substitute</w:t>
            </w:r>
          </w:p>
        </w:tc>
      </w:tr>
      <w:tr>
        <w:trPr>
          <w:trHeight w:val="275" w:hRule="atLeast"/>
        </w:trPr>
        <w:tc>
          <w:tcPr>
            <w:tcW w:w="1512" w:type="dxa"/>
          </w:tcPr>
          <w:p>
            <w:pPr>
              <w:pStyle w:val="TableParagraph"/>
              <w:spacing w:line="256" w:lineRule="exact"/>
              <w:ind w:left="81"/>
              <w:rPr>
                <w:rFonts w:ascii="Arial"/>
                <w:sz w:val="24"/>
              </w:rPr>
            </w:pPr>
            <w:r>
              <w:rPr>
                <w:rFonts w:ascii="Arial"/>
                <w:sz w:val="24"/>
              </w:rPr>
              <w:t>EDTL:4900</w:t>
            </w:r>
          </w:p>
        </w:tc>
        <w:tc>
          <w:tcPr>
            <w:tcW w:w="5760" w:type="dxa"/>
          </w:tcPr>
          <w:p>
            <w:pPr>
              <w:pStyle w:val="TableParagraph"/>
              <w:spacing w:line="256" w:lineRule="exact"/>
              <w:ind w:left="79"/>
              <w:rPr>
                <w:rFonts w:ascii="Arial"/>
                <w:sz w:val="24"/>
              </w:rPr>
            </w:pPr>
            <w:r>
              <w:rPr>
                <w:rFonts w:ascii="Arial"/>
                <w:sz w:val="24"/>
              </w:rPr>
              <w:t>Foundations of Special Education</w:t>
            </w:r>
          </w:p>
        </w:tc>
        <w:tc>
          <w:tcPr>
            <w:tcW w:w="1152" w:type="dxa"/>
          </w:tcPr>
          <w:p>
            <w:pPr>
              <w:pStyle w:val="TableParagraph"/>
              <w:spacing w:line="256" w:lineRule="exact"/>
              <w:ind w:left="78"/>
              <w:rPr>
                <w:rFonts w:ascii="Arial"/>
                <w:sz w:val="24"/>
              </w:rPr>
            </w:pPr>
            <w:r>
              <w:rPr>
                <w:rFonts w:ascii="Arial"/>
                <w:sz w:val="24"/>
              </w:rPr>
              <w:t>3 s.h.</w:t>
            </w:r>
          </w:p>
        </w:tc>
        <w:tc>
          <w:tcPr>
            <w:tcW w:w="2448" w:type="dxa"/>
          </w:tcPr>
          <w:p>
            <w:pPr>
              <w:pStyle w:val="TableParagraph"/>
              <w:rPr>
                <w:rFonts w:ascii="Times New Roman"/>
                <w:sz w:val="20"/>
              </w:rPr>
            </w:pPr>
          </w:p>
        </w:tc>
      </w:tr>
      <w:tr>
        <w:trPr>
          <w:trHeight w:val="275" w:hRule="atLeast"/>
        </w:trPr>
        <w:tc>
          <w:tcPr>
            <w:tcW w:w="1512" w:type="dxa"/>
          </w:tcPr>
          <w:p>
            <w:pPr>
              <w:pStyle w:val="TableParagraph"/>
              <w:rPr>
                <w:rFonts w:ascii="Times New Roman"/>
                <w:sz w:val="20"/>
              </w:rPr>
            </w:pPr>
          </w:p>
        </w:tc>
        <w:tc>
          <w:tcPr>
            <w:tcW w:w="5760" w:type="dxa"/>
          </w:tcPr>
          <w:p>
            <w:pPr>
              <w:pStyle w:val="TableParagraph"/>
              <w:rPr>
                <w:rFonts w:ascii="Times New Roman"/>
                <w:sz w:val="20"/>
              </w:rPr>
            </w:pPr>
          </w:p>
        </w:tc>
        <w:tc>
          <w:tcPr>
            <w:tcW w:w="1152" w:type="dxa"/>
          </w:tcPr>
          <w:p>
            <w:pPr>
              <w:pStyle w:val="TableParagraph"/>
              <w:rPr>
                <w:rFonts w:ascii="Times New Roman"/>
                <w:sz w:val="20"/>
              </w:rPr>
            </w:pPr>
          </w:p>
        </w:tc>
        <w:tc>
          <w:tcPr>
            <w:tcW w:w="2448" w:type="dxa"/>
          </w:tcPr>
          <w:p>
            <w:pPr>
              <w:pStyle w:val="TableParagraph"/>
              <w:rPr>
                <w:rFonts w:ascii="Times New Roman"/>
                <w:sz w:val="20"/>
              </w:rPr>
            </w:pPr>
          </w:p>
        </w:tc>
      </w:tr>
    </w:tbl>
    <w:p>
      <w:pPr>
        <w:spacing w:before="121"/>
        <w:ind w:left="300" w:right="0" w:firstLine="0"/>
        <w:jc w:val="left"/>
        <w:rPr>
          <w:rFonts w:ascii="Cambria"/>
          <w:b/>
          <w:sz w:val="28"/>
        </w:rPr>
      </w:pPr>
      <w:r>
        <w:rPr>
          <w:rFonts w:ascii="Cambria"/>
          <w:b/>
          <w:sz w:val="28"/>
        </w:rPr>
        <w:t>Special Education</w:t>
      </w:r>
    </w:p>
    <w:p>
      <w:pPr>
        <w:pStyle w:val="ListParagraph"/>
        <w:numPr>
          <w:ilvl w:val="0"/>
          <w:numId w:val="44"/>
        </w:numPr>
        <w:tabs>
          <w:tab w:pos="387" w:val="left" w:leader="none"/>
        </w:tabs>
        <w:spacing w:line="240" w:lineRule="auto" w:before="147" w:after="0"/>
        <w:ind w:left="386" w:right="0" w:hanging="270"/>
        <w:jc w:val="left"/>
        <w:rPr>
          <w:rFonts w:ascii="Arial" w:hAnsi="Arial"/>
          <w:sz w:val="24"/>
        </w:rPr>
      </w:pPr>
      <w:r>
        <w:rPr>
          <w:rFonts w:ascii="Arial" w:hAnsi="Arial"/>
          <w:sz w:val="24"/>
        </w:rPr>
        <w:t>Complete one of the following two</w:t>
      </w:r>
      <w:r>
        <w:rPr>
          <w:rFonts w:ascii="Arial" w:hAnsi="Arial"/>
          <w:spacing w:val="-9"/>
          <w:sz w:val="24"/>
        </w:rPr>
        <w:t> </w:t>
      </w:r>
      <w:r>
        <w:rPr>
          <w:rFonts w:ascii="Arial" w:hAnsi="Arial"/>
          <w:sz w:val="24"/>
        </w:rPr>
        <w:t>options.</w:t>
      </w:r>
    </w:p>
    <w:p>
      <w:pPr>
        <w:pStyle w:val="BodyText"/>
        <w:spacing w:before="142"/>
        <w:ind w:left="283"/>
        <w:rPr>
          <w:rFonts w:ascii="Arial"/>
        </w:rPr>
      </w:pPr>
      <w:r>
        <w:rPr>
          <w:rFonts w:ascii="Arial"/>
          <w:u w:val="single"/>
        </w:rPr>
        <w:t>Option 1: Complete the following course or an approved substitute.</w:t>
      </w:r>
    </w:p>
    <w:p>
      <w:pPr>
        <w:pStyle w:val="BodyText"/>
        <w:spacing w:before="2"/>
        <w:ind w:left="0"/>
        <w:rPr>
          <w:rFonts w:ascii="Arial"/>
          <w:sz w:val="6"/>
        </w:r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5760"/>
        <w:gridCol w:w="1152"/>
        <w:gridCol w:w="2448"/>
      </w:tblGrid>
      <w:tr>
        <w:trPr>
          <w:trHeight w:val="275" w:hRule="atLeast"/>
        </w:trPr>
        <w:tc>
          <w:tcPr>
            <w:tcW w:w="1512" w:type="dxa"/>
          </w:tcPr>
          <w:p>
            <w:pPr>
              <w:pStyle w:val="TableParagraph"/>
              <w:spacing w:line="255" w:lineRule="exact"/>
              <w:ind w:right="341"/>
              <w:jc w:val="right"/>
              <w:rPr>
                <w:rFonts w:ascii="Arial"/>
                <w:sz w:val="24"/>
              </w:rPr>
            </w:pPr>
            <w:r>
              <w:rPr>
                <w:rFonts w:ascii="Arial"/>
                <w:sz w:val="24"/>
              </w:rPr>
              <w:t>Course</w:t>
            </w:r>
          </w:p>
        </w:tc>
        <w:tc>
          <w:tcPr>
            <w:tcW w:w="5760" w:type="dxa"/>
          </w:tcPr>
          <w:p>
            <w:pPr>
              <w:pStyle w:val="TableParagraph"/>
              <w:spacing w:line="255" w:lineRule="exact"/>
              <w:ind w:left="2121" w:right="2154"/>
              <w:jc w:val="center"/>
              <w:rPr>
                <w:rFonts w:ascii="Arial"/>
                <w:sz w:val="24"/>
              </w:rPr>
            </w:pPr>
            <w:r>
              <w:rPr>
                <w:rFonts w:ascii="Arial"/>
                <w:sz w:val="24"/>
              </w:rPr>
              <w:t>Course Title</w:t>
            </w:r>
          </w:p>
        </w:tc>
        <w:tc>
          <w:tcPr>
            <w:tcW w:w="1152" w:type="dxa"/>
          </w:tcPr>
          <w:p>
            <w:pPr>
              <w:pStyle w:val="TableParagraph"/>
              <w:spacing w:line="255" w:lineRule="exact"/>
              <w:ind w:left="258"/>
              <w:rPr>
                <w:rFonts w:ascii="Arial"/>
                <w:sz w:val="24"/>
              </w:rPr>
            </w:pPr>
            <w:r>
              <w:rPr>
                <w:rFonts w:ascii="Arial"/>
                <w:sz w:val="24"/>
              </w:rPr>
              <w:t>Credit</w:t>
            </w:r>
          </w:p>
        </w:tc>
        <w:tc>
          <w:tcPr>
            <w:tcW w:w="2448" w:type="dxa"/>
          </w:tcPr>
          <w:p>
            <w:pPr>
              <w:pStyle w:val="TableParagraph"/>
              <w:spacing w:line="255" w:lineRule="exact"/>
              <w:ind w:left="220"/>
              <w:rPr>
                <w:rFonts w:ascii="Arial"/>
                <w:sz w:val="24"/>
              </w:rPr>
            </w:pPr>
            <w:r>
              <w:rPr>
                <w:rFonts w:ascii="Arial"/>
                <w:sz w:val="24"/>
              </w:rPr>
              <w:t>Session/Substitute</w:t>
            </w:r>
          </w:p>
        </w:tc>
      </w:tr>
      <w:tr>
        <w:trPr>
          <w:trHeight w:val="551" w:hRule="atLeast"/>
        </w:trPr>
        <w:tc>
          <w:tcPr>
            <w:tcW w:w="1512" w:type="dxa"/>
          </w:tcPr>
          <w:p>
            <w:pPr>
              <w:pStyle w:val="TableParagraph"/>
              <w:ind w:right="310"/>
              <w:jc w:val="right"/>
              <w:rPr>
                <w:rFonts w:ascii="Arial"/>
                <w:sz w:val="24"/>
              </w:rPr>
            </w:pPr>
            <w:r>
              <w:rPr>
                <w:rFonts w:ascii="Arial"/>
                <w:sz w:val="24"/>
              </w:rPr>
              <w:t>CSD:5258</w:t>
            </w:r>
          </w:p>
        </w:tc>
        <w:tc>
          <w:tcPr>
            <w:tcW w:w="5760" w:type="dxa"/>
          </w:tcPr>
          <w:p>
            <w:pPr>
              <w:pStyle w:val="TableParagraph"/>
              <w:spacing w:line="270" w:lineRule="atLeast"/>
              <w:ind w:left="76" w:right="38"/>
              <w:rPr>
                <w:rFonts w:ascii="Arial"/>
                <w:sz w:val="24"/>
              </w:rPr>
            </w:pPr>
            <w:r>
              <w:rPr>
                <w:rFonts w:ascii="Arial"/>
                <w:sz w:val="24"/>
              </w:rPr>
              <w:t>Multilingualism and Culturally Responsive Practice in CSD</w:t>
            </w:r>
          </w:p>
        </w:tc>
        <w:tc>
          <w:tcPr>
            <w:tcW w:w="1152" w:type="dxa"/>
          </w:tcPr>
          <w:p>
            <w:pPr>
              <w:pStyle w:val="TableParagraph"/>
              <w:ind w:left="76"/>
              <w:rPr>
                <w:rFonts w:ascii="Arial"/>
                <w:sz w:val="24"/>
              </w:rPr>
            </w:pPr>
            <w:r>
              <w:rPr>
                <w:rFonts w:ascii="Arial"/>
                <w:sz w:val="24"/>
              </w:rPr>
              <w:t>3 s.h.</w:t>
            </w:r>
          </w:p>
        </w:tc>
        <w:tc>
          <w:tcPr>
            <w:tcW w:w="2448" w:type="dxa"/>
          </w:tcPr>
          <w:p>
            <w:pPr>
              <w:pStyle w:val="TableParagraph"/>
              <w:rPr>
                <w:rFonts w:ascii="Times New Roman"/>
                <w:sz w:val="24"/>
              </w:rPr>
            </w:pPr>
          </w:p>
        </w:tc>
      </w:tr>
      <w:tr>
        <w:trPr>
          <w:trHeight w:val="275" w:hRule="atLeast"/>
        </w:trPr>
        <w:tc>
          <w:tcPr>
            <w:tcW w:w="1512" w:type="dxa"/>
          </w:tcPr>
          <w:p>
            <w:pPr>
              <w:pStyle w:val="TableParagraph"/>
              <w:rPr>
                <w:rFonts w:ascii="Times New Roman"/>
                <w:sz w:val="20"/>
              </w:rPr>
            </w:pPr>
          </w:p>
        </w:tc>
        <w:tc>
          <w:tcPr>
            <w:tcW w:w="5760" w:type="dxa"/>
          </w:tcPr>
          <w:p>
            <w:pPr>
              <w:pStyle w:val="TableParagraph"/>
              <w:rPr>
                <w:rFonts w:ascii="Times New Roman"/>
                <w:sz w:val="20"/>
              </w:rPr>
            </w:pPr>
          </w:p>
        </w:tc>
        <w:tc>
          <w:tcPr>
            <w:tcW w:w="1152" w:type="dxa"/>
          </w:tcPr>
          <w:p>
            <w:pPr>
              <w:pStyle w:val="TableParagraph"/>
              <w:rPr>
                <w:rFonts w:ascii="Times New Roman"/>
                <w:sz w:val="20"/>
              </w:rPr>
            </w:pPr>
          </w:p>
        </w:tc>
        <w:tc>
          <w:tcPr>
            <w:tcW w:w="2448" w:type="dxa"/>
          </w:tcPr>
          <w:p>
            <w:pPr>
              <w:pStyle w:val="TableParagraph"/>
              <w:rPr>
                <w:rFonts w:ascii="Times New Roman"/>
                <w:sz w:val="20"/>
              </w:rPr>
            </w:pPr>
          </w:p>
        </w:tc>
      </w:tr>
    </w:tbl>
    <w:p>
      <w:pPr>
        <w:pStyle w:val="BodyText"/>
        <w:spacing w:before="121"/>
        <w:ind w:left="283"/>
        <w:rPr>
          <w:rFonts w:ascii="Arial"/>
        </w:rPr>
      </w:pPr>
      <w:r>
        <w:rPr>
          <w:rFonts w:ascii="Arial"/>
          <w:u w:val="single"/>
        </w:rPr>
        <w:t>Option 2: Complete two of the following three courses or approved substitutes.</w:t>
      </w:r>
    </w:p>
    <w:p>
      <w:pPr>
        <w:pStyle w:val="BodyText"/>
        <w:spacing w:before="2"/>
        <w:ind w:left="0"/>
        <w:rPr>
          <w:rFonts w:ascii="Arial"/>
          <w:sz w:val="6"/>
        </w:r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5760"/>
        <w:gridCol w:w="1152"/>
        <w:gridCol w:w="2448"/>
      </w:tblGrid>
      <w:tr>
        <w:trPr>
          <w:trHeight w:val="275" w:hRule="atLeast"/>
        </w:trPr>
        <w:tc>
          <w:tcPr>
            <w:tcW w:w="1512" w:type="dxa"/>
          </w:tcPr>
          <w:p>
            <w:pPr>
              <w:pStyle w:val="TableParagraph"/>
              <w:spacing w:line="255" w:lineRule="exact"/>
              <w:ind w:left="381"/>
              <w:rPr>
                <w:rFonts w:ascii="Arial"/>
                <w:sz w:val="24"/>
              </w:rPr>
            </w:pPr>
            <w:r>
              <w:rPr>
                <w:rFonts w:ascii="Arial"/>
                <w:sz w:val="24"/>
              </w:rPr>
              <w:t>Course</w:t>
            </w:r>
          </w:p>
        </w:tc>
        <w:tc>
          <w:tcPr>
            <w:tcW w:w="5760" w:type="dxa"/>
          </w:tcPr>
          <w:p>
            <w:pPr>
              <w:pStyle w:val="TableParagraph"/>
              <w:spacing w:line="255" w:lineRule="exact"/>
              <w:ind w:left="2121" w:right="2154"/>
              <w:jc w:val="center"/>
              <w:rPr>
                <w:rFonts w:ascii="Arial"/>
                <w:sz w:val="24"/>
              </w:rPr>
            </w:pPr>
            <w:r>
              <w:rPr>
                <w:rFonts w:ascii="Arial"/>
                <w:sz w:val="24"/>
              </w:rPr>
              <w:t>Course Title</w:t>
            </w:r>
          </w:p>
        </w:tc>
        <w:tc>
          <w:tcPr>
            <w:tcW w:w="1152" w:type="dxa"/>
          </w:tcPr>
          <w:p>
            <w:pPr>
              <w:pStyle w:val="TableParagraph"/>
              <w:spacing w:line="255" w:lineRule="exact"/>
              <w:ind w:left="275"/>
              <w:rPr>
                <w:rFonts w:ascii="Arial"/>
                <w:sz w:val="24"/>
              </w:rPr>
            </w:pPr>
            <w:r>
              <w:rPr>
                <w:rFonts w:ascii="Arial"/>
                <w:sz w:val="24"/>
              </w:rPr>
              <w:t>Credit</w:t>
            </w:r>
          </w:p>
        </w:tc>
        <w:tc>
          <w:tcPr>
            <w:tcW w:w="2448" w:type="dxa"/>
          </w:tcPr>
          <w:p>
            <w:pPr>
              <w:pStyle w:val="TableParagraph"/>
              <w:spacing w:line="255" w:lineRule="exact"/>
              <w:ind w:left="220"/>
              <w:rPr>
                <w:rFonts w:ascii="Arial"/>
                <w:sz w:val="24"/>
              </w:rPr>
            </w:pPr>
            <w:r>
              <w:rPr>
                <w:rFonts w:ascii="Arial"/>
                <w:sz w:val="24"/>
              </w:rPr>
              <w:t>Session/Substitute</w:t>
            </w:r>
          </w:p>
        </w:tc>
      </w:tr>
      <w:tr>
        <w:trPr>
          <w:trHeight w:val="278" w:hRule="atLeast"/>
        </w:trPr>
        <w:tc>
          <w:tcPr>
            <w:tcW w:w="1512" w:type="dxa"/>
          </w:tcPr>
          <w:p>
            <w:pPr>
              <w:pStyle w:val="TableParagraph"/>
              <w:spacing w:line="257" w:lineRule="exact"/>
              <w:ind w:left="76"/>
              <w:rPr>
                <w:rFonts w:ascii="Arial"/>
                <w:sz w:val="24"/>
              </w:rPr>
            </w:pPr>
            <w:r>
              <w:rPr>
                <w:rFonts w:ascii="Arial"/>
                <w:sz w:val="24"/>
              </w:rPr>
              <w:t>CSD:5234</w:t>
            </w:r>
          </w:p>
        </w:tc>
        <w:tc>
          <w:tcPr>
            <w:tcW w:w="5760" w:type="dxa"/>
          </w:tcPr>
          <w:p>
            <w:pPr>
              <w:pStyle w:val="TableParagraph"/>
              <w:spacing w:line="257" w:lineRule="exact"/>
              <w:ind w:left="76"/>
              <w:rPr>
                <w:rFonts w:ascii="Arial"/>
                <w:sz w:val="24"/>
              </w:rPr>
            </w:pPr>
            <w:r>
              <w:rPr>
                <w:rFonts w:ascii="Arial"/>
                <w:sz w:val="24"/>
              </w:rPr>
              <w:t>Acquired Cognitive-Communication Disorders</w:t>
            </w:r>
          </w:p>
        </w:tc>
        <w:tc>
          <w:tcPr>
            <w:tcW w:w="1152" w:type="dxa"/>
          </w:tcPr>
          <w:p>
            <w:pPr>
              <w:pStyle w:val="TableParagraph"/>
              <w:spacing w:line="257" w:lineRule="exact"/>
              <w:ind w:left="76"/>
              <w:rPr>
                <w:rFonts w:ascii="Arial"/>
                <w:sz w:val="24"/>
              </w:rPr>
            </w:pPr>
            <w:r>
              <w:rPr>
                <w:rFonts w:ascii="Arial"/>
                <w:sz w:val="24"/>
              </w:rPr>
              <w:t>2 s.h.</w:t>
            </w:r>
          </w:p>
        </w:tc>
        <w:tc>
          <w:tcPr>
            <w:tcW w:w="2448" w:type="dxa"/>
          </w:tcPr>
          <w:p>
            <w:pPr>
              <w:pStyle w:val="TableParagraph"/>
              <w:rPr>
                <w:rFonts w:ascii="Times New Roman"/>
                <w:sz w:val="20"/>
              </w:rPr>
            </w:pPr>
          </w:p>
        </w:tc>
      </w:tr>
      <w:tr>
        <w:trPr>
          <w:trHeight w:val="275" w:hRule="atLeast"/>
        </w:trPr>
        <w:tc>
          <w:tcPr>
            <w:tcW w:w="1512" w:type="dxa"/>
          </w:tcPr>
          <w:p>
            <w:pPr>
              <w:pStyle w:val="TableParagraph"/>
              <w:spacing w:line="255" w:lineRule="exact"/>
              <w:ind w:left="76"/>
              <w:rPr>
                <w:rFonts w:ascii="Arial"/>
                <w:sz w:val="24"/>
              </w:rPr>
            </w:pPr>
            <w:r>
              <w:rPr>
                <w:rFonts w:ascii="Arial"/>
                <w:sz w:val="24"/>
              </w:rPr>
              <w:t>CSD:5260</w:t>
            </w:r>
          </w:p>
        </w:tc>
        <w:tc>
          <w:tcPr>
            <w:tcW w:w="5760" w:type="dxa"/>
          </w:tcPr>
          <w:p>
            <w:pPr>
              <w:pStyle w:val="TableParagraph"/>
              <w:spacing w:line="255" w:lineRule="exact"/>
              <w:ind w:left="76"/>
              <w:rPr>
                <w:rFonts w:ascii="Arial"/>
                <w:sz w:val="24"/>
              </w:rPr>
            </w:pPr>
            <w:r>
              <w:rPr>
                <w:rFonts w:ascii="Arial"/>
                <w:sz w:val="24"/>
              </w:rPr>
              <w:t>Augmentative and Alternative Communications</w:t>
            </w:r>
          </w:p>
        </w:tc>
        <w:tc>
          <w:tcPr>
            <w:tcW w:w="1152" w:type="dxa"/>
          </w:tcPr>
          <w:p>
            <w:pPr>
              <w:pStyle w:val="TableParagraph"/>
              <w:spacing w:line="255" w:lineRule="exact"/>
              <w:ind w:left="76"/>
              <w:rPr>
                <w:rFonts w:ascii="Arial"/>
                <w:sz w:val="24"/>
              </w:rPr>
            </w:pPr>
            <w:r>
              <w:rPr>
                <w:rFonts w:ascii="Arial"/>
                <w:sz w:val="24"/>
              </w:rPr>
              <w:t>2 s.h.</w:t>
            </w:r>
          </w:p>
        </w:tc>
        <w:tc>
          <w:tcPr>
            <w:tcW w:w="2448" w:type="dxa"/>
          </w:tcPr>
          <w:p>
            <w:pPr>
              <w:pStyle w:val="TableParagraph"/>
              <w:rPr>
                <w:rFonts w:ascii="Times New Roman"/>
                <w:sz w:val="20"/>
              </w:rPr>
            </w:pPr>
          </w:p>
        </w:tc>
      </w:tr>
      <w:tr>
        <w:trPr>
          <w:trHeight w:val="273" w:hRule="atLeast"/>
        </w:trPr>
        <w:tc>
          <w:tcPr>
            <w:tcW w:w="1512" w:type="dxa"/>
          </w:tcPr>
          <w:p>
            <w:pPr>
              <w:pStyle w:val="TableParagraph"/>
              <w:spacing w:line="253" w:lineRule="exact"/>
              <w:ind w:left="76"/>
              <w:rPr>
                <w:rFonts w:ascii="Arial"/>
                <w:sz w:val="24"/>
              </w:rPr>
            </w:pPr>
            <w:r>
              <w:rPr>
                <w:rFonts w:ascii="Arial"/>
                <w:sz w:val="24"/>
              </w:rPr>
              <w:t>PEDS:7255</w:t>
            </w:r>
          </w:p>
        </w:tc>
        <w:tc>
          <w:tcPr>
            <w:tcW w:w="5760" w:type="dxa"/>
          </w:tcPr>
          <w:p>
            <w:pPr>
              <w:pStyle w:val="TableParagraph"/>
              <w:spacing w:line="253" w:lineRule="exact"/>
              <w:ind w:left="76"/>
              <w:rPr>
                <w:rFonts w:ascii="Arial"/>
                <w:sz w:val="24"/>
              </w:rPr>
            </w:pPr>
            <w:r>
              <w:rPr>
                <w:rFonts w:ascii="Arial"/>
                <w:sz w:val="24"/>
              </w:rPr>
              <w:t>Autism Spectrum Disorders</w:t>
            </w:r>
          </w:p>
        </w:tc>
        <w:tc>
          <w:tcPr>
            <w:tcW w:w="1152" w:type="dxa"/>
          </w:tcPr>
          <w:p>
            <w:pPr>
              <w:pStyle w:val="TableParagraph"/>
              <w:spacing w:line="253" w:lineRule="exact"/>
              <w:ind w:left="76"/>
              <w:rPr>
                <w:rFonts w:ascii="Arial"/>
                <w:sz w:val="24"/>
              </w:rPr>
            </w:pPr>
            <w:r>
              <w:rPr>
                <w:rFonts w:ascii="Arial"/>
                <w:sz w:val="24"/>
              </w:rPr>
              <w:t>2 s.h.</w:t>
            </w:r>
          </w:p>
        </w:tc>
        <w:tc>
          <w:tcPr>
            <w:tcW w:w="2448" w:type="dxa"/>
          </w:tcPr>
          <w:p>
            <w:pPr>
              <w:pStyle w:val="TableParagraph"/>
              <w:rPr>
                <w:rFonts w:ascii="Times New Roman"/>
                <w:sz w:val="20"/>
              </w:rPr>
            </w:pPr>
          </w:p>
        </w:tc>
      </w:tr>
      <w:tr>
        <w:trPr>
          <w:trHeight w:val="275" w:hRule="atLeast"/>
        </w:trPr>
        <w:tc>
          <w:tcPr>
            <w:tcW w:w="1512" w:type="dxa"/>
          </w:tcPr>
          <w:p>
            <w:pPr>
              <w:pStyle w:val="TableParagraph"/>
              <w:rPr>
                <w:rFonts w:ascii="Times New Roman"/>
                <w:sz w:val="20"/>
              </w:rPr>
            </w:pPr>
          </w:p>
        </w:tc>
        <w:tc>
          <w:tcPr>
            <w:tcW w:w="5760" w:type="dxa"/>
          </w:tcPr>
          <w:p>
            <w:pPr>
              <w:pStyle w:val="TableParagraph"/>
              <w:rPr>
                <w:rFonts w:ascii="Times New Roman"/>
                <w:sz w:val="20"/>
              </w:rPr>
            </w:pPr>
          </w:p>
        </w:tc>
        <w:tc>
          <w:tcPr>
            <w:tcW w:w="1152" w:type="dxa"/>
          </w:tcPr>
          <w:p>
            <w:pPr>
              <w:pStyle w:val="TableParagraph"/>
              <w:rPr>
                <w:rFonts w:ascii="Times New Roman"/>
                <w:sz w:val="20"/>
              </w:rPr>
            </w:pPr>
          </w:p>
        </w:tc>
        <w:tc>
          <w:tcPr>
            <w:tcW w:w="2448" w:type="dxa"/>
          </w:tcPr>
          <w:p>
            <w:pPr>
              <w:pStyle w:val="TableParagraph"/>
              <w:rPr>
                <w:rFonts w:ascii="Times New Roman"/>
                <w:sz w:val="20"/>
              </w:rPr>
            </w:pPr>
          </w:p>
        </w:tc>
      </w:tr>
      <w:tr>
        <w:trPr>
          <w:trHeight w:val="275" w:hRule="atLeast"/>
        </w:trPr>
        <w:tc>
          <w:tcPr>
            <w:tcW w:w="1512" w:type="dxa"/>
          </w:tcPr>
          <w:p>
            <w:pPr>
              <w:pStyle w:val="TableParagraph"/>
              <w:rPr>
                <w:rFonts w:ascii="Times New Roman"/>
                <w:sz w:val="20"/>
              </w:rPr>
            </w:pPr>
          </w:p>
        </w:tc>
        <w:tc>
          <w:tcPr>
            <w:tcW w:w="5760" w:type="dxa"/>
          </w:tcPr>
          <w:p>
            <w:pPr>
              <w:pStyle w:val="TableParagraph"/>
              <w:rPr>
                <w:rFonts w:ascii="Times New Roman"/>
                <w:sz w:val="20"/>
              </w:rPr>
            </w:pPr>
          </w:p>
        </w:tc>
        <w:tc>
          <w:tcPr>
            <w:tcW w:w="1152" w:type="dxa"/>
          </w:tcPr>
          <w:p>
            <w:pPr>
              <w:pStyle w:val="TableParagraph"/>
              <w:rPr>
                <w:rFonts w:ascii="Times New Roman"/>
                <w:sz w:val="20"/>
              </w:rPr>
            </w:pPr>
          </w:p>
        </w:tc>
        <w:tc>
          <w:tcPr>
            <w:tcW w:w="2448" w:type="dxa"/>
          </w:tcPr>
          <w:p>
            <w:pPr>
              <w:pStyle w:val="TableParagraph"/>
              <w:rPr>
                <w:rFonts w:ascii="Times New Roman"/>
                <w:sz w:val="20"/>
              </w:rPr>
            </w:pPr>
          </w:p>
        </w:tc>
      </w:tr>
    </w:tbl>
    <w:p>
      <w:pPr>
        <w:pStyle w:val="BodyText"/>
        <w:spacing w:before="121"/>
        <w:ind w:left="300"/>
        <w:rPr>
          <w:rFonts w:ascii="Arial"/>
        </w:rPr>
      </w:pPr>
      <w:r>
        <w:rPr>
          <w:rFonts w:ascii="Arial"/>
        </w:rPr>
        <w:t>Complete all of the following courses or approved substitutes.</w:t>
      </w:r>
    </w:p>
    <w:p>
      <w:pPr>
        <w:pStyle w:val="BodyText"/>
        <w:ind w:left="0"/>
        <w:rPr>
          <w:rFonts w:ascii="Arial"/>
          <w:sz w:val="7"/>
        </w:r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5760"/>
        <w:gridCol w:w="1152"/>
        <w:gridCol w:w="2448"/>
      </w:tblGrid>
      <w:tr>
        <w:trPr>
          <w:trHeight w:val="277" w:hRule="atLeast"/>
        </w:trPr>
        <w:tc>
          <w:tcPr>
            <w:tcW w:w="1512" w:type="dxa"/>
          </w:tcPr>
          <w:p>
            <w:pPr>
              <w:pStyle w:val="TableParagraph"/>
              <w:spacing w:line="257" w:lineRule="exact"/>
              <w:ind w:right="341"/>
              <w:jc w:val="right"/>
              <w:rPr>
                <w:rFonts w:ascii="Arial"/>
                <w:sz w:val="24"/>
              </w:rPr>
            </w:pPr>
            <w:r>
              <w:rPr>
                <w:rFonts w:ascii="Arial"/>
                <w:sz w:val="24"/>
              </w:rPr>
              <w:t>Course</w:t>
            </w:r>
          </w:p>
        </w:tc>
        <w:tc>
          <w:tcPr>
            <w:tcW w:w="5760" w:type="dxa"/>
          </w:tcPr>
          <w:p>
            <w:pPr>
              <w:pStyle w:val="TableParagraph"/>
              <w:spacing w:line="257" w:lineRule="exact"/>
              <w:ind w:left="2171" w:right="2154"/>
              <w:jc w:val="center"/>
              <w:rPr>
                <w:rFonts w:ascii="Arial"/>
                <w:sz w:val="24"/>
              </w:rPr>
            </w:pPr>
            <w:r>
              <w:rPr>
                <w:rFonts w:ascii="Arial"/>
                <w:sz w:val="24"/>
              </w:rPr>
              <w:t>Course Title</w:t>
            </w:r>
          </w:p>
        </w:tc>
        <w:tc>
          <w:tcPr>
            <w:tcW w:w="1152" w:type="dxa"/>
          </w:tcPr>
          <w:p>
            <w:pPr>
              <w:pStyle w:val="TableParagraph"/>
              <w:spacing w:line="257" w:lineRule="exact"/>
              <w:ind w:left="230"/>
              <w:rPr>
                <w:rFonts w:ascii="Arial"/>
                <w:sz w:val="24"/>
              </w:rPr>
            </w:pPr>
            <w:r>
              <w:rPr>
                <w:rFonts w:ascii="Arial"/>
                <w:sz w:val="24"/>
              </w:rPr>
              <w:t>Credit</w:t>
            </w:r>
          </w:p>
        </w:tc>
        <w:tc>
          <w:tcPr>
            <w:tcW w:w="2448" w:type="dxa"/>
          </w:tcPr>
          <w:p>
            <w:pPr>
              <w:pStyle w:val="TableParagraph"/>
              <w:spacing w:line="257" w:lineRule="exact"/>
              <w:ind w:left="220"/>
              <w:rPr>
                <w:rFonts w:ascii="Arial"/>
                <w:sz w:val="24"/>
              </w:rPr>
            </w:pPr>
            <w:r>
              <w:rPr>
                <w:rFonts w:ascii="Arial"/>
                <w:sz w:val="24"/>
              </w:rPr>
              <w:t>Session/Substitute</w:t>
            </w:r>
          </w:p>
        </w:tc>
      </w:tr>
      <w:tr>
        <w:trPr>
          <w:trHeight w:val="551" w:hRule="atLeast"/>
        </w:trPr>
        <w:tc>
          <w:tcPr>
            <w:tcW w:w="1512" w:type="dxa"/>
          </w:tcPr>
          <w:p>
            <w:pPr>
              <w:pStyle w:val="TableParagraph"/>
              <w:ind w:right="310"/>
              <w:jc w:val="right"/>
              <w:rPr>
                <w:rFonts w:ascii="Arial"/>
                <w:sz w:val="24"/>
              </w:rPr>
            </w:pPr>
            <w:r>
              <w:rPr>
                <w:rFonts w:ascii="Arial"/>
                <w:sz w:val="24"/>
              </w:rPr>
              <w:t>CSD:5104</w:t>
            </w:r>
          </w:p>
        </w:tc>
        <w:tc>
          <w:tcPr>
            <w:tcW w:w="5760" w:type="dxa"/>
          </w:tcPr>
          <w:p>
            <w:pPr>
              <w:pStyle w:val="TableParagraph"/>
              <w:spacing w:line="270" w:lineRule="atLeast"/>
              <w:ind w:left="76" w:right="1024"/>
              <w:rPr>
                <w:rFonts w:ascii="Arial"/>
                <w:sz w:val="24"/>
              </w:rPr>
            </w:pPr>
            <w:r>
              <w:rPr>
                <w:rFonts w:ascii="Arial"/>
                <w:sz w:val="24"/>
              </w:rPr>
              <w:t>Language Disorders: School-Aged Children (Standards: Educational Measurements)</w:t>
            </w:r>
          </w:p>
        </w:tc>
        <w:tc>
          <w:tcPr>
            <w:tcW w:w="1152" w:type="dxa"/>
          </w:tcPr>
          <w:p>
            <w:pPr>
              <w:pStyle w:val="TableParagraph"/>
              <w:ind w:left="76"/>
              <w:rPr>
                <w:rFonts w:ascii="Arial"/>
                <w:sz w:val="24"/>
              </w:rPr>
            </w:pPr>
            <w:r>
              <w:rPr>
                <w:rFonts w:ascii="Arial"/>
                <w:sz w:val="24"/>
              </w:rPr>
              <w:t>3 s.h.</w:t>
            </w:r>
          </w:p>
        </w:tc>
        <w:tc>
          <w:tcPr>
            <w:tcW w:w="2448" w:type="dxa"/>
          </w:tcPr>
          <w:p>
            <w:pPr>
              <w:pStyle w:val="TableParagraph"/>
              <w:rPr>
                <w:rFonts w:ascii="Times New Roman"/>
                <w:sz w:val="24"/>
              </w:rPr>
            </w:pPr>
          </w:p>
        </w:tc>
      </w:tr>
      <w:tr>
        <w:trPr>
          <w:trHeight w:val="551" w:hRule="atLeast"/>
        </w:trPr>
        <w:tc>
          <w:tcPr>
            <w:tcW w:w="1512" w:type="dxa"/>
          </w:tcPr>
          <w:p>
            <w:pPr>
              <w:pStyle w:val="TableParagraph"/>
              <w:ind w:right="310"/>
              <w:jc w:val="right"/>
              <w:rPr>
                <w:rFonts w:ascii="Arial"/>
                <w:sz w:val="24"/>
              </w:rPr>
            </w:pPr>
            <w:r>
              <w:rPr>
                <w:rFonts w:ascii="Arial"/>
                <w:sz w:val="24"/>
              </w:rPr>
              <w:t>CSD:5135</w:t>
            </w:r>
          </w:p>
        </w:tc>
        <w:tc>
          <w:tcPr>
            <w:tcW w:w="5760" w:type="dxa"/>
          </w:tcPr>
          <w:p>
            <w:pPr>
              <w:pStyle w:val="TableParagraph"/>
              <w:spacing w:line="270" w:lineRule="atLeast"/>
              <w:ind w:left="76" w:right="1718"/>
              <w:rPr>
                <w:rFonts w:ascii="Arial"/>
                <w:sz w:val="24"/>
              </w:rPr>
            </w:pPr>
            <w:r>
              <w:rPr>
                <w:rFonts w:ascii="Arial"/>
                <w:sz w:val="24"/>
              </w:rPr>
              <w:t>Foundations of Clinical Practice I (Standards: Educational Psychology)</w:t>
            </w:r>
          </w:p>
        </w:tc>
        <w:tc>
          <w:tcPr>
            <w:tcW w:w="1152" w:type="dxa"/>
          </w:tcPr>
          <w:p>
            <w:pPr>
              <w:pStyle w:val="TableParagraph"/>
              <w:ind w:left="76"/>
              <w:rPr>
                <w:rFonts w:ascii="Arial"/>
                <w:sz w:val="24"/>
              </w:rPr>
            </w:pPr>
            <w:r>
              <w:rPr>
                <w:rFonts w:ascii="Arial"/>
                <w:sz w:val="24"/>
              </w:rPr>
              <w:t>2 s.h.</w:t>
            </w:r>
          </w:p>
        </w:tc>
        <w:tc>
          <w:tcPr>
            <w:tcW w:w="2448" w:type="dxa"/>
          </w:tcPr>
          <w:p>
            <w:pPr>
              <w:pStyle w:val="TableParagraph"/>
              <w:rPr>
                <w:rFonts w:ascii="Times New Roman"/>
                <w:sz w:val="24"/>
              </w:rPr>
            </w:pPr>
          </w:p>
        </w:tc>
      </w:tr>
      <w:tr>
        <w:trPr>
          <w:trHeight w:val="555" w:hRule="atLeast"/>
        </w:trPr>
        <w:tc>
          <w:tcPr>
            <w:tcW w:w="1512" w:type="dxa"/>
          </w:tcPr>
          <w:p>
            <w:pPr>
              <w:pStyle w:val="TableParagraph"/>
              <w:spacing w:line="271" w:lineRule="exact"/>
              <w:ind w:right="310"/>
              <w:jc w:val="right"/>
              <w:rPr>
                <w:rFonts w:ascii="Arial"/>
                <w:sz w:val="24"/>
              </w:rPr>
            </w:pPr>
            <w:r>
              <w:rPr>
                <w:rFonts w:ascii="Arial"/>
                <w:sz w:val="24"/>
              </w:rPr>
              <w:t>CSD:5136</w:t>
            </w:r>
          </w:p>
        </w:tc>
        <w:tc>
          <w:tcPr>
            <w:tcW w:w="5760" w:type="dxa"/>
          </w:tcPr>
          <w:p>
            <w:pPr>
              <w:pStyle w:val="TableParagraph"/>
              <w:spacing w:line="276" w:lineRule="exact" w:before="4"/>
              <w:ind w:left="76" w:right="2092"/>
              <w:rPr>
                <w:rFonts w:ascii="Arial"/>
                <w:sz w:val="24"/>
              </w:rPr>
            </w:pPr>
            <w:r>
              <w:rPr>
                <w:rFonts w:ascii="Arial"/>
                <w:sz w:val="24"/>
              </w:rPr>
              <w:t>Foundations of Clinical Practice II (Standards: Foundations)</w:t>
            </w:r>
          </w:p>
        </w:tc>
        <w:tc>
          <w:tcPr>
            <w:tcW w:w="1152" w:type="dxa"/>
          </w:tcPr>
          <w:p>
            <w:pPr>
              <w:pStyle w:val="TableParagraph"/>
              <w:spacing w:line="271" w:lineRule="exact"/>
              <w:ind w:left="76"/>
              <w:rPr>
                <w:rFonts w:ascii="Arial"/>
                <w:sz w:val="24"/>
              </w:rPr>
            </w:pPr>
            <w:r>
              <w:rPr>
                <w:rFonts w:ascii="Arial"/>
                <w:sz w:val="24"/>
              </w:rPr>
              <w:t>1 s.h.</w:t>
            </w:r>
          </w:p>
        </w:tc>
        <w:tc>
          <w:tcPr>
            <w:tcW w:w="2448" w:type="dxa"/>
          </w:tcPr>
          <w:p>
            <w:pPr>
              <w:pStyle w:val="TableParagraph"/>
              <w:rPr>
                <w:rFonts w:ascii="Times New Roman"/>
                <w:sz w:val="24"/>
              </w:rPr>
            </w:pPr>
          </w:p>
        </w:tc>
      </w:tr>
    </w:tbl>
    <w:p>
      <w:pPr>
        <w:spacing w:before="121"/>
        <w:ind w:left="300" w:right="0" w:firstLine="0"/>
        <w:jc w:val="left"/>
        <w:rPr>
          <w:rFonts w:ascii="Cambria"/>
          <w:b/>
          <w:sz w:val="28"/>
        </w:rPr>
      </w:pPr>
      <w:r>
        <w:rPr>
          <w:rFonts w:ascii="Cambria"/>
          <w:b/>
          <w:sz w:val="28"/>
        </w:rPr>
        <w:t>Child Development</w:t>
      </w:r>
    </w:p>
    <w:p>
      <w:pPr>
        <w:pStyle w:val="BodyText"/>
        <w:spacing w:before="147"/>
        <w:ind w:left="300"/>
        <w:rPr>
          <w:rFonts w:ascii="Arial"/>
        </w:rPr>
      </w:pPr>
      <w:r>
        <w:rPr>
          <w:rFonts w:ascii="Arial"/>
        </w:rPr>
        <w:t>Complete one of the following two courses or an approved substitute.</w:t>
      </w:r>
    </w:p>
    <w:p>
      <w:pPr>
        <w:pStyle w:val="BodyText"/>
        <w:ind w:left="0"/>
        <w:rPr>
          <w:rFonts w:ascii="Arial"/>
          <w:sz w:val="7"/>
        </w:r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5760"/>
        <w:gridCol w:w="1152"/>
        <w:gridCol w:w="2448"/>
      </w:tblGrid>
      <w:tr>
        <w:trPr>
          <w:trHeight w:val="287" w:hRule="atLeast"/>
        </w:trPr>
        <w:tc>
          <w:tcPr>
            <w:tcW w:w="1512" w:type="dxa"/>
          </w:tcPr>
          <w:p>
            <w:pPr>
              <w:pStyle w:val="TableParagraph"/>
              <w:spacing w:line="268" w:lineRule="exact"/>
              <w:ind w:left="381"/>
              <w:rPr>
                <w:rFonts w:ascii="Roboto"/>
                <w:sz w:val="24"/>
              </w:rPr>
            </w:pPr>
            <w:r>
              <w:rPr>
                <w:rFonts w:ascii="Roboto"/>
                <w:sz w:val="24"/>
              </w:rPr>
              <w:t>Course</w:t>
            </w:r>
          </w:p>
        </w:tc>
        <w:tc>
          <w:tcPr>
            <w:tcW w:w="5760" w:type="dxa"/>
          </w:tcPr>
          <w:p>
            <w:pPr>
              <w:pStyle w:val="TableParagraph"/>
              <w:spacing w:line="268" w:lineRule="exact"/>
              <w:ind w:left="2120" w:right="2154"/>
              <w:jc w:val="center"/>
              <w:rPr>
                <w:rFonts w:ascii="Roboto"/>
                <w:sz w:val="24"/>
              </w:rPr>
            </w:pPr>
            <w:r>
              <w:rPr>
                <w:rFonts w:ascii="Roboto"/>
                <w:sz w:val="24"/>
              </w:rPr>
              <w:t>Course Title</w:t>
            </w:r>
          </w:p>
        </w:tc>
        <w:tc>
          <w:tcPr>
            <w:tcW w:w="1152" w:type="dxa"/>
          </w:tcPr>
          <w:p>
            <w:pPr>
              <w:pStyle w:val="TableParagraph"/>
              <w:spacing w:line="268" w:lineRule="exact"/>
              <w:ind w:left="261"/>
              <w:rPr>
                <w:rFonts w:ascii="Roboto"/>
                <w:sz w:val="24"/>
              </w:rPr>
            </w:pPr>
            <w:r>
              <w:rPr>
                <w:rFonts w:ascii="Roboto"/>
                <w:sz w:val="24"/>
              </w:rPr>
              <w:t>Credit</w:t>
            </w:r>
          </w:p>
        </w:tc>
        <w:tc>
          <w:tcPr>
            <w:tcW w:w="2448" w:type="dxa"/>
          </w:tcPr>
          <w:p>
            <w:pPr>
              <w:pStyle w:val="TableParagraph"/>
              <w:spacing w:line="268" w:lineRule="exact"/>
              <w:ind w:left="213"/>
              <w:rPr>
                <w:rFonts w:ascii="Roboto"/>
                <w:sz w:val="24"/>
              </w:rPr>
            </w:pPr>
            <w:r>
              <w:rPr>
                <w:rFonts w:ascii="Roboto"/>
                <w:sz w:val="24"/>
              </w:rPr>
              <w:t>Session/Substitute</w:t>
            </w:r>
          </w:p>
        </w:tc>
      </w:tr>
      <w:tr>
        <w:trPr>
          <w:trHeight w:val="287" w:hRule="atLeast"/>
        </w:trPr>
        <w:tc>
          <w:tcPr>
            <w:tcW w:w="1512" w:type="dxa"/>
          </w:tcPr>
          <w:p>
            <w:pPr>
              <w:pStyle w:val="TableParagraph"/>
              <w:spacing w:line="268" w:lineRule="exact"/>
              <w:ind w:left="76"/>
              <w:rPr>
                <w:rFonts w:ascii="Roboto"/>
                <w:sz w:val="24"/>
              </w:rPr>
            </w:pPr>
            <w:r>
              <w:rPr>
                <w:rFonts w:ascii="Roboto"/>
                <w:sz w:val="24"/>
              </w:rPr>
              <w:t>PSQF:4106</w:t>
            </w:r>
          </w:p>
        </w:tc>
        <w:tc>
          <w:tcPr>
            <w:tcW w:w="5760" w:type="dxa"/>
          </w:tcPr>
          <w:p>
            <w:pPr>
              <w:pStyle w:val="TableParagraph"/>
              <w:spacing w:line="268" w:lineRule="exact"/>
              <w:ind w:left="76"/>
              <w:rPr>
                <w:rFonts w:ascii="Roboto"/>
                <w:sz w:val="24"/>
              </w:rPr>
            </w:pPr>
            <w:r>
              <w:rPr>
                <w:rFonts w:ascii="Roboto"/>
                <w:sz w:val="24"/>
              </w:rPr>
              <w:t>Child Development</w:t>
            </w:r>
          </w:p>
        </w:tc>
        <w:tc>
          <w:tcPr>
            <w:tcW w:w="1152" w:type="dxa"/>
          </w:tcPr>
          <w:p>
            <w:pPr>
              <w:pStyle w:val="TableParagraph"/>
              <w:spacing w:line="268" w:lineRule="exact"/>
              <w:ind w:left="76"/>
              <w:rPr>
                <w:rFonts w:ascii="Roboto"/>
                <w:sz w:val="24"/>
              </w:rPr>
            </w:pPr>
            <w:r>
              <w:rPr>
                <w:rFonts w:ascii="Roboto"/>
                <w:sz w:val="24"/>
              </w:rPr>
              <w:t>3 s.h.</w:t>
            </w:r>
          </w:p>
        </w:tc>
        <w:tc>
          <w:tcPr>
            <w:tcW w:w="2448" w:type="dxa"/>
          </w:tcPr>
          <w:p>
            <w:pPr>
              <w:pStyle w:val="TableParagraph"/>
              <w:rPr>
                <w:rFonts w:ascii="Times New Roman"/>
                <w:sz w:val="20"/>
              </w:rPr>
            </w:pPr>
          </w:p>
        </w:tc>
      </w:tr>
      <w:tr>
        <w:trPr>
          <w:trHeight w:val="289" w:hRule="atLeast"/>
        </w:trPr>
        <w:tc>
          <w:tcPr>
            <w:tcW w:w="1512" w:type="dxa"/>
          </w:tcPr>
          <w:p>
            <w:pPr>
              <w:pStyle w:val="TableParagraph"/>
              <w:spacing w:line="270" w:lineRule="exact"/>
              <w:ind w:left="76"/>
              <w:rPr>
                <w:rFonts w:ascii="Roboto"/>
                <w:sz w:val="24"/>
              </w:rPr>
            </w:pPr>
            <w:r>
              <w:rPr>
                <w:rFonts w:ascii="Roboto"/>
                <w:sz w:val="24"/>
              </w:rPr>
              <w:t>PSY:2401</w:t>
            </w:r>
          </w:p>
        </w:tc>
        <w:tc>
          <w:tcPr>
            <w:tcW w:w="5760" w:type="dxa"/>
          </w:tcPr>
          <w:p>
            <w:pPr>
              <w:pStyle w:val="TableParagraph"/>
              <w:spacing w:line="270" w:lineRule="exact"/>
              <w:ind w:left="76"/>
              <w:rPr>
                <w:rFonts w:ascii="Roboto"/>
                <w:sz w:val="24"/>
              </w:rPr>
            </w:pPr>
            <w:r>
              <w:rPr>
                <w:rFonts w:ascii="Roboto"/>
                <w:sz w:val="24"/>
              </w:rPr>
              <w:t>Introduction to Developmental Science</w:t>
            </w:r>
          </w:p>
        </w:tc>
        <w:tc>
          <w:tcPr>
            <w:tcW w:w="1152" w:type="dxa"/>
          </w:tcPr>
          <w:p>
            <w:pPr>
              <w:pStyle w:val="TableParagraph"/>
              <w:spacing w:line="270" w:lineRule="exact"/>
              <w:ind w:left="76"/>
              <w:rPr>
                <w:rFonts w:ascii="Roboto"/>
                <w:sz w:val="24"/>
              </w:rPr>
            </w:pPr>
            <w:r>
              <w:rPr>
                <w:rFonts w:ascii="Roboto"/>
                <w:sz w:val="24"/>
              </w:rPr>
              <w:t>3 s.h.</w:t>
            </w:r>
          </w:p>
        </w:tc>
        <w:tc>
          <w:tcPr>
            <w:tcW w:w="2448" w:type="dxa"/>
          </w:tcPr>
          <w:p>
            <w:pPr>
              <w:pStyle w:val="TableParagraph"/>
              <w:rPr>
                <w:rFonts w:ascii="Times New Roman"/>
                <w:sz w:val="20"/>
              </w:rPr>
            </w:pPr>
          </w:p>
        </w:tc>
      </w:tr>
    </w:tbl>
    <w:p>
      <w:pPr>
        <w:spacing w:after="0"/>
        <w:rPr>
          <w:rFonts w:ascii="Times New Roman"/>
          <w:sz w:val="20"/>
        </w:rPr>
        <w:sectPr>
          <w:pgSz w:w="12240" w:h="15840"/>
          <w:pgMar w:header="0" w:footer="753" w:top="1260" w:bottom="940" w:left="420" w:right="280"/>
        </w:sectPr>
      </w:pPr>
    </w:p>
    <w:p>
      <w:pPr>
        <w:spacing w:before="89"/>
        <w:ind w:left="300" w:right="0" w:firstLine="0"/>
        <w:jc w:val="left"/>
        <w:rPr>
          <w:rFonts w:ascii="Cambria"/>
          <w:b/>
          <w:sz w:val="28"/>
        </w:rPr>
      </w:pPr>
      <w:r>
        <w:rPr>
          <w:rFonts w:ascii="Cambria"/>
          <w:b/>
          <w:sz w:val="28"/>
        </w:rPr>
        <w:t>Outplacement</w:t>
      </w:r>
    </w:p>
    <w:p>
      <w:pPr>
        <w:pStyle w:val="BodyText"/>
        <w:spacing w:before="147"/>
        <w:ind w:left="300"/>
        <w:rPr>
          <w:rFonts w:ascii="Arial"/>
        </w:rPr>
      </w:pPr>
      <w:r>
        <w:rPr>
          <w:rFonts w:ascii="Arial"/>
        </w:rPr>
        <w:t>Complete the following course or an approved substitute.</w:t>
      </w:r>
    </w:p>
    <w:p>
      <w:pPr>
        <w:pStyle w:val="BodyText"/>
        <w:spacing w:before="3"/>
        <w:ind w:left="0"/>
        <w:rPr>
          <w:rFonts w:ascii="Arial"/>
          <w:sz w:val="12"/>
        </w:r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5760"/>
        <w:gridCol w:w="1152"/>
        <w:gridCol w:w="2448"/>
      </w:tblGrid>
      <w:tr>
        <w:trPr>
          <w:trHeight w:val="275" w:hRule="atLeast"/>
        </w:trPr>
        <w:tc>
          <w:tcPr>
            <w:tcW w:w="1512" w:type="dxa"/>
          </w:tcPr>
          <w:p>
            <w:pPr>
              <w:pStyle w:val="TableParagraph"/>
              <w:spacing w:line="255" w:lineRule="exact"/>
              <w:ind w:right="346"/>
              <w:jc w:val="right"/>
              <w:rPr>
                <w:rFonts w:ascii="Arial"/>
                <w:sz w:val="24"/>
              </w:rPr>
            </w:pPr>
            <w:r>
              <w:rPr>
                <w:rFonts w:ascii="Arial"/>
                <w:sz w:val="24"/>
              </w:rPr>
              <w:t>Course</w:t>
            </w:r>
          </w:p>
        </w:tc>
        <w:tc>
          <w:tcPr>
            <w:tcW w:w="5760" w:type="dxa"/>
          </w:tcPr>
          <w:p>
            <w:pPr>
              <w:pStyle w:val="TableParagraph"/>
              <w:spacing w:line="255" w:lineRule="exact"/>
              <w:ind w:left="2191" w:right="2083"/>
              <w:jc w:val="center"/>
              <w:rPr>
                <w:rFonts w:ascii="Arial"/>
                <w:sz w:val="24"/>
              </w:rPr>
            </w:pPr>
            <w:r>
              <w:rPr>
                <w:rFonts w:ascii="Arial"/>
                <w:sz w:val="24"/>
              </w:rPr>
              <w:t>Course Title</w:t>
            </w:r>
          </w:p>
        </w:tc>
        <w:tc>
          <w:tcPr>
            <w:tcW w:w="1152" w:type="dxa"/>
          </w:tcPr>
          <w:p>
            <w:pPr>
              <w:pStyle w:val="TableParagraph"/>
              <w:spacing w:line="255" w:lineRule="exact"/>
              <w:ind w:left="304"/>
              <w:rPr>
                <w:rFonts w:ascii="Arial"/>
                <w:sz w:val="24"/>
              </w:rPr>
            </w:pPr>
            <w:r>
              <w:rPr>
                <w:rFonts w:ascii="Arial"/>
                <w:sz w:val="24"/>
              </w:rPr>
              <w:t>Credit</w:t>
            </w:r>
          </w:p>
        </w:tc>
        <w:tc>
          <w:tcPr>
            <w:tcW w:w="2448" w:type="dxa"/>
          </w:tcPr>
          <w:p>
            <w:pPr>
              <w:pStyle w:val="TableParagraph"/>
              <w:spacing w:line="255" w:lineRule="exact"/>
              <w:ind w:left="278"/>
              <w:rPr>
                <w:rFonts w:ascii="Arial"/>
                <w:sz w:val="24"/>
              </w:rPr>
            </w:pPr>
            <w:r>
              <w:rPr>
                <w:rFonts w:ascii="Arial"/>
                <w:sz w:val="24"/>
              </w:rPr>
              <w:t>Session/Substitute</w:t>
            </w:r>
          </w:p>
        </w:tc>
      </w:tr>
      <w:tr>
        <w:trPr>
          <w:trHeight w:val="275" w:hRule="atLeast"/>
        </w:trPr>
        <w:tc>
          <w:tcPr>
            <w:tcW w:w="1512" w:type="dxa"/>
          </w:tcPr>
          <w:p>
            <w:pPr>
              <w:pStyle w:val="TableParagraph"/>
              <w:spacing w:line="256" w:lineRule="exact"/>
              <w:ind w:right="310"/>
              <w:jc w:val="right"/>
              <w:rPr>
                <w:rFonts w:ascii="Arial"/>
                <w:sz w:val="24"/>
              </w:rPr>
            </w:pPr>
            <w:r>
              <w:rPr>
                <w:rFonts w:ascii="Arial"/>
                <w:sz w:val="24"/>
              </w:rPr>
              <w:t>CSD:5304</w:t>
            </w:r>
          </w:p>
        </w:tc>
        <w:tc>
          <w:tcPr>
            <w:tcW w:w="5760" w:type="dxa"/>
          </w:tcPr>
          <w:p>
            <w:pPr>
              <w:pStyle w:val="TableParagraph"/>
              <w:spacing w:line="256" w:lineRule="exact"/>
              <w:ind w:left="76"/>
              <w:rPr>
                <w:rFonts w:ascii="Arial"/>
                <w:sz w:val="24"/>
              </w:rPr>
            </w:pPr>
            <w:r>
              <w:rPr>
                <w:rFonts w:ascii="Arial"/>
                <w:sz w:val="24"/>
              </w:rPr>
              <w:t>Speech Pathology Outplacement: School</w:t>
            </w:r>
          </w:p>
        </w:tc>
        <w:tc>
          <w:tcPr>
            <w:tcW w:w="1152" w:type="dxa"/>
          </w:tcPr>
          <w:p>
            <w:pPr>
              <w:pStyle w:val="TableParagraph"/>
              <w:spacing w:line="256" w:lineRule="exact"/>
              <w:ind w:left="76"/>
              <w:rPr>
                <w:rFonts w:ascii="Arial"/>
                <w:sz w:val="24"/>
              </w:rPr>
            </w:pPr>
            <w:r>
              <w:rPr>
                <w:rFonts w:ascii="Arial"/>
                <w:sz w:val="24"/>
              </w:rPr>
              <w:t>2 s.h.</w:t>
            </w:r>
          </w:p>
        </w:tc>
        <w:tc>
          <w:tcPr>
            <w:tcW w:w="2448" w:type="dxa"/>
          </w:tcPr>
          <w:p>
            <w:pPr>
              <w:pStyle w:val="TableParagraph"/>
              <w:rPr>
                <w:rFonts w:ascii="Times New Roman"/>
                <w:sz w:val="20"/>
              </w:rPr>
            </w:pPr>
          </w:p>
        </w:tc>
      </w:tr>
    </w:tbl>
    <w:p>
      <w:pPr>
        <w:pStyle w:val="BodyText"/>
        <w:spacing w:before="10"/>
        <w:ind w:left="0"/>
        <w:rPr>
          <w:rFonts w:ascii="Arial"/>
          <w:sz w:val="20"/>
        </w:rPr>
      </w:pPr>
    </w:p>
    <w:p>
      <w:pPr>
        <w:spacing w:before="0"/>
        <w:ind w:left="300" w:right="0" w:firstLine="0"/>
        <w:jc w:val="left"/>
        <w:rPr>
          <w:rFonts w:ascii="Cambria"/>
          <w:b/>
          <w:sz w:val="32"/>
        </w:rPr>
      </w:pPr>
      <w:r>
        <w:rPr>
          <w:rFonts w:ascii="Cambria"/>
          <w:b/>
          <w:sz w:val="32"/>
        </w:rPr>
        <w:t>Field Experience</w:t>
      </w:r>
    </w:p>
    <w:p>
      <w:pPr>
        <w:pStyle w:val="BodyText"/>
        <w:spacing w:before="148"/>
        <w:ind w:left="300"/>
        <w:rPr>
          <w:rFonts w:ascii="Arial"/>
        </w:rPr>
      </w:pPr>
      <w:r>
        <w:rPr>
          <w:rFonts w:ascii="Arial"/>
        </w:rPr>
        <w:t>Please provide placement details for CSD:5304 Speech Pathology Outplacement: School.</w:t>
      </w:r>
    </w:p>
    <w:p>
      <w:pPr>
        <w:pStyle w:val="BodyText"/>
        <w:spacing w:before="8"/>
        <w:ind w:left="0"/>
        <w:rPr>
          <w:rFonts w:ascii="Arial"/>
          <w:sz w:val="8"/>
        </w:rPr>
      </w:pPr>
      <w:r>
        <w:rPr/>
        <w:pict>
          <v:group style="position:absolute;margin-left:34.060001pt;margin-top:7.224336pt;width:538.85pt;height:52.85pt;mso-position-horizontal-relative:page;mso-position-vertical-relative:paragraph;z-index:-251618304;mso-wrap-distance-left:0;mso-wrap-distance-right:0" coordorigin="681,144" coordsize="10777,1057">
            <v:line style="position:absolute" from="691,149" to="11448,149" stroked="true" strokeweight=".48pt" strokecolor="#000000">
              <v:stroke dashstyle="solid"/>
            </v:line>
            <v:line style="position:absolute" from="686,144" to="686,1200" stroked="true" strokeweight=".48pt" strokecolor="#000000">
              <v:stroke dashstyle="solid"/>
            </v:line>
            <v:line style="position:absolute" from="11453,144" to="11453,1200" stroked="true" strokeweight=".48pt" strokecolor="#000000">
              <v:stroke dashstyle="solid"/>
            </v:line>
            <v:shape style="position:absolute;left:686;top:732;width:10767;height:464" type="#_x0000_t202" filled="false" stroked="true" strokeweight=".48pt" strokecolor="#000000">
              <v:textbox inset="0,0,0,0">
                <w:txbxContent>
                  <w:p>
                    <w:pPr>
                      <w:spacing w:before="21"/>
                      <w:ind w:left="29" w:right="0" w:firstLine="0"/>
                      <w:jc w:val="left"/>
                      <w:rPr>
                        <w:rFonts w:ascii="Arial"/>
                        <w:sz w:val="24"/>
                      </w:rPr>
                    </w:pPr>
                    <w:r>
                      <w:rPr>
                        <w:rFonts w:ascii="Arial"/>
                        <w:sz w:val="24"/>
                      </w:rPr>
                      <w:t>Clock Hours/Dates</w:t>
                    </w:r>
                  </w:p>
                </w:txbxContent>
              </v:textbox>
              <v:stroke dashstyle="solid"/>
              <w10:wrap type="none"/>
            </v:shape>
            <v:shape style="position:absolute;left:720;top:178;width:435;height:269" type="#_x0000_t202" filled="false" stroked="false">
              <v:textbox inset="0,0,0,0">
                <w:txbxContent>
                  <w:p>
                    <w:pPr>
                      <w:spacing w:line="268" w:lineRule="exact" w:before="0"/>
                      <w:ind w:left="0" w:right="0" w:firstLine="0"/>
                      <w:jc w:val="left"/>
                      <w:rPr>
                        <w:rFonts w:ascii="Arial"/>
                        <w:sz w:val="24"/>
                      </w:rPr>
                    </w:pPr>
                    <w:r>
                      <w:rPr>
                        <w:rFonts w:ascii="Arial"/>
                        <w:sz w:val="24"/>
                      </w:rPr>
                      <w:t>Site</w:t>
                    </w:r>
                  </w:p>
                </w:txbxContent>
              </v:textbox>
              <w10:wrap type="none"/>
            </v:shape>
            <w10:wrap type="topAndBottom"/>
          </v:group>
        </w:pict>
      </w:r>
    </w:p>
    <w:p>
      <w:pPr>
        <w:spacing w:before="172"/>
        <w:ind w:left="300" w:right="0" w:firstLine="0"/>
        <w:jc w:val="left"/>
        <w:rPr>
          <w:rFonts w:ascii="Cambria"/>
          <w:b/>
          <w:sz w:val="32"/>
        </w:rPr>
      </w:pPr>
      <w:r>
        <w:rPr>
          <w:rFonts w:ascii="Cambria"/>
          <w:b/>
          <w:sz w:val="32"/>
        </w:rPr>
        <w:t>Additional Information</w:t>
      </w:r>
    </w:p>
    <w:p>
      <w:pPr>
        <w:pStyle w:val="BodyText"/>
        <w:spacing w:line="259" w:lineRule="auto" w:before="273"/>
        <w:ind w:left="300" w:right="1148"/>
        <w:rPr>
          <w:rFonts w:ascii="Arial"/>
        </w:rPr>
      </w:pPr>
      <w:r>
        <w:rPr>
          <w:rFonts w:ascii="Arial"/>
        </w:rPr>
        <w:t>This Program Guide is for planning and documentation of program completion. State requirements for licensure and endorsements are subject to change without notice; check with your advisor or the Office of Education Services for updated requirements. Course transfer and substitution may require syllabi or other documentation in addition to transcript. Revised 07/15/2022 KD/BJ version 4.2.</w:t>
      </w:r>
    </w:p>
    <w:p>
      <w:pPr>
        <w:pStyle w:val="BodyText"/>
        <w:spacing w:before="5"/>
        <w:ind w:left="0"/>
        <w:rPr>
          <w:rFonts w:ascii="Arial"/>
          <w:sz w:val="20"/>
        </w:rPr>
      </w:pPr>
    </w:p>
    <w:p>
      <w:pPr>
        <w:pStyle w:val="BodyText"/>
        <w:spacing w:line="259" w:lineRule="auto"/>
        <w:ind w:left="297" w:right="1151"/>
        <w:rPr>
          <w:rFonts w:ascii="Arial"/>
        </w:rPr>
      </w:pPr>
      <w:r>
        <w:rPr>
          <w:rFonts w:ascii="Arial"/>
        </w:rPr>
        <w:t>For additional information, admissions procedures, or advising referral, please contact Office of Student Services, College of Education, N201 Lindquist Center, Iowa City, IA 52242, 319-335- 5359, FAX: 319-335-5364, </w:t>
      </w:r>
      <w:hyperlink r:id="rId46">
        <w:r>
          <w:rPr>
            <w:rFonts w:ascii="Arial"/>
          </w:rPr>
          <w:t>ask-education@uiowa.edu, </w:t>
        </w:r>
      </w:hyperlink>
      <w:r>
        <w:rPr>
          <w:rFonts w:ascii="Arial"/>
        </w:rPr>
        <w:t>https://education.uiowa.edu/</w:t>
      </w:r>
    </w:p>
    <w:sectPr>
      <w:pgSz w:w="12240" w:h="15840"/>
      <w:pgMar w:header="0" w:footer="753" w:top="1260" w:bottom="940" w:left="42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 w:name="Calibri Light">
    <w:altName w:val="Calibri Light"/>
    <w:charset w:val="0"/>
    <w:family w:val="swiss"/>
    <w:pitch w:val="variable"/>
  </w:font>
  <w:font w:name="Arial">
    <w:altName w:val="Arial"/>
    <w:charset w:val="0"/>
    <w:family w:val="swiss"/>
    <w:pitch w:val="variable"/>
  </w:font>
  <w:font w:name="Cambria">
    <w:altName w:val="Cambria"/>
    <w:charset w:val="0"/>
    <w:family w:val="roman"/>
    <w:pitch w:val="variable"/>
  </w:font>
  <w:font w:name="Roboto">
    <w:altName w:val="Roboto"/>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24.880005pt;margin-top:743.359985pt;width:18.25pt;height:14pt;mso-position-horizontal-relative:page;mso-position-vertical-relative:page;z-index:-255353856" type="#_x0000_t202" filled="false" stroked="false">
          <v:textbox inset="0,0,0,0">
            <w:txbxContent>
              <w:p>
                <w:pPr>
                  <w:pStyle w:val="BodyText"/>
                  <w:spacing w:line="264" w:lineRule="exact"/>
                  <w:ind w:left="60"/>
                </w:pPr>
                <w:r>
                  <w:rPr/>
                  <w:fldChar w:fldCharType="begin"/>
                </w:r>
                <w:r>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704.880005pt;margin-top:563.359985pt;width:18.25pt;height:14pt;mso-position-horizontal-relative:page;mso-position-vertical-relative:page;z-index:-255352832" type="#_x0000_t202" filled="false" stroked="false">
          <v:textbox inset="0,0,0,0">
            <w:txbxContent>
              <w:p>
                <w:pPr>
                  <w:pStyle w:val="BodyText"/>
                  <w:spacing w:line="264" w:lineRule="exact"/>
                  <w:ind w:left="60"/>
                </w:pPr>
                <w:r>
                  <w:rPr/>
                  <w:fldChar w:fldCharType="begin"/>
                </w:r>
                <w:r>
                  <w:rPr/>
                  <w:instrText> PAGE </w:instrText>
                </w:r>
                <w:r>
                  <w:rPr/>
                  <w:fldChar w:fldCharType="separate"/>
                </w:r>
                <w:r>
                  <w:rPr/>
                  <w:t>48</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4.880005pt;margin-top:743.359985pt;width:18.25pt;height:14pt;mso-position-horizontal-relative:page;mso-position-vertical-relative:page;z-index:-255351808" type="#_x0000_t202" filled="false" stroked="false">
          <v:textbox inset="0,0,0,0">
            <w:txbxContent>
              <w:p>
                <w:pPr>
                  <w:pStyle w:val="BodyText"/>
                  <w:spacing w:line="264" w:lineRule="exact"/>
                  <w:ind w:left="60"/>
                </w:pPr>
                <w:r>
                  <w:rPr/>
                  <w:fldChar w:fldCharType="begin"/>
                </w:r>
                <w:r>
                  <w:rPr/>
                  <w:instrText> PAGE </w:instrText>
                </w:r>
                <w:r>
                  <w:rPr/>
                  <w:fldChar w:fldCharType="separate"/>
                </w:r>
                <w:r>
                  <w:rPr/>
                  <w:t>55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
    <w:multiLevelType w:val="hybridMultilevel"/>
    <w:lvl w:ilvl="0">
      <w:start w:val="0"/>
      <w:numFmt w:val="bullet"/>
      <w:lvlText w:val=""/>
      <w:lvlJc w:val="left"/>
      <w:pPr>
        <w:ind w:left="386" w:hanging="269"/>
      </w:pPr>
      <w:rPr>
        <w:rFonts w:hint="default" w:ascii="Wingdings" w:hAnsi="Wingdings" w:eastAsia="Wingdings" w:cs="Wingdings"/>
        <w:w w:val="100"/>
        <w:sz w:val="24"/>
        <w:szCs w:val="24"/>
        <w:lang w:val="en-us" w:eastAsia="en-us" w:bidi="en-us"/>
      </w:rPr>
    </w:lvl>
    <w:lvl w:ilvl="1">
      <w:start w:val="0"/>
      <w:numFmt w:val="bullet"/>
      <w:lvlText w:val="•"/>
      <w:lvlJc w:val="left"/>
      <w:pPr>
        <w:ind w:left="1496" w:hanging="269"/>
      </w:pPr>
      <w:rPr>
        <w:rFonts w:hint="default"/>
        <w:lang w:val="en-us" w:eastAsia="en-us" w:bidi="en-us"/>
      </w:rPr>
    </w:lvl>
    <w:lvl w:ilvl="2">
      <w:start w:val="0"/>
      <w:numFmt w:val="bullet"/>
      <w:lvlText w:val="•"/>
      <w:lvlJc w:val="left"/>
      <w:pPr>
        <w:ind w:left="2612" w:hanging="269"/>
      </w:pPr>
      <w:rPr>
        <w:rFonts w:hint="default"/>
        <w:lang w:val="en-us" w:eastAsia="en-us" w:bidi="en-us"/>
      </w:rPr>
    </w:lvl>
    <w:lvl w:ilvl="3">
      <w:start w:val="0"/>
      <w:numFmt w:val="bullet"/>
      <w:lvlText w:val="•"/>
      <w:lvlJc w:val="left"/>
      <w:pPr>
        <w:ind w:left="3728" w:hanging="269"/>
      </w:pPr>
      <w:rPr>
        <w:rFonts w:hint="default"/>
        <w:lang w:val="en-us" w:eastAsia="en-us" w:bidi="en-us"/>
      </w:rPr>
    </w:lvl>
    <w:lvl w:ilvl="4">
      <w:start w:val="0"/>
      <w:numFmt w:val="bullet"/>
      <w:lvlText w:val="•"/>
      <w:lvlJc w:val="left"/>
      <w:pPr>
        <w:ind w:left="4844" w:hanging="269"/>
      </w:pPr>
      <w:rPr>
        <w:rFonts w:hint="default"/>
        <w:lang w:val="en-us" w:eastAsia="en-us" w:bidi="en-us"/>
      </w:rPr>
    </w:lvl>
    <w:lvl w:ilvl="5">
      <w:start w:val="0"/>
      <w:numFmt w:val="bullet"/>
      <w:lvlText w:val="•"/>
      <w:lvlJc w:val="left"/>
      <w:pPr>
        <w:ind w:left="5960" w:hanging="269"/>
      </w:pPr>
      <w:rPr>
        <w:rFonts w:hint="default"/>
        <w:lang w:val="en-us" w:eastAsia="en-us" w:bidi="en-us"/>
      </w:rPr>
    </w:lvl>
    <w:lvl w:ilvl="6">
      <w:start w:val="0"/>
      <w:numFmt w:val="bullet"/>
      <w:lvlText w:val="•"/>
      <w:lvlJc w:val="left"/>
      <w:pPr>
        <w:ind w:left="7076" w:hanging="269"/>
      </w:pPr>
      <w:rPr>
        <w:rFonts w:hint="default"/>
        <w:lang w:val="en-us" w:eastAsia="en-us" w:bidi="en-us"/>
      </w:rPr>
    </w:lvl>
    <w:lvl w:ilvl="7">
      <w:start w:val="0"/>
      <w:numFmt w:val="bullet"/>
      <w:lvlText w:val="•"/>
      <w:lvlJc w:val="left"/>
      <w:pPr>
        <w:ind w:left="8192" w:hanging="269"/>
      </w:pPr>
      <w:rPr>
        <w:rFonts w:hint="default"/>
        <w:lang w:val="en-us" w:eastAsia="en-us" w:bidi="en-us"/>
      </w:rPr>
    </w:lvl>
    <w:lvl w:ilvl="8">
      <w:start w:val="0"/>
      <w:numFmt w:val="bullet"/>
      <w:lvlText w:val="•"/>
      <w:lvlJc w:val="left"/>
      <w:pPr>
        <w:ind w:left="9308" w:hanging="269"/>
      </w:pPr>
      <w:rPr>
        <w:rFonts w:hint="default"/>
        <w:lang w:val="en-us" w:eastAsia="en-us" w:bidi="en-us"/>
      </w:rPr>
    </w:lvl>
  </w:abstractNum>
  <w:abstractNum w:abstractNumId="42">
    <w:multiLevelType w:val="hybridMultilevel"/>
    <w:lvl w:ilvl="0">
      <w:start w:val="0"/>
      <w:numFmt w:val="bullet"/>
      <w:lvlText w:val=""/>
      <w:lvlJc w:val="left"/>
      <w:pPr>
        <w:ind w:left="631" w:hanging="353"/>
      </w:pPr>
      <w:rPr>
        <w:rFonts w:hint="default" w:ascii="Symbol" w:hAnsi="Symbol" w:eastAsia="Symbol" w:cs="Symbol"/>
        <w:w w:val="100"/>
        <w:sz w:val="24"/>
        <w:szCs w:val="24"/>
        <w:lang w:val="en-us" w:eastAsia="en-us" w:bidi="en-us"/>
      </w:rPr>
    </w:lvl>
    <w:lvl w:ilvl="1">
      <w:start w:val="0"/>
      <w:numFmt w:val="bullet"/>
      <w:lvlText w:val="•"/>
      <w:lvlJc w:val="left"/>
      <w:pPr>
        <w:ind w:left="1178" w:hanging="353"/>
      </w:pPr>
      <w:rPr>
        <w:rFonts w:hint="default"/>
        <w:lang w:val="en-us" w:eastAsia="en-us" w:bidi="en-us"/>
      </w:rPr>
    </w:lvl>
    <w:lvl w:ilvl="2">
      <w:start w:val="0"/>
      <w:numFmt w:val="bullet"/>
      <w:lvlText w:val="•"/>
      <w:lvlJc w:val="left"/>
      <w:pPr>
        <w:ind w:left="1716" w:hanging="353"/>
      </w:pPr>
      <w:rPr>
        <w:rFonts w:hint="default"/>
        <w:lang w:val="en-us" w:eastAsia="en-us" w:bidi="en-us"/>
      </w:rPr>
    </w:lvl>
    <w:lvl w:ilvl="3">
      <w:start w:val="0"/>
      <w:numFmt w:val="bullet"/>
      <w:lvlText w:val="•"/>
      <w:lvlJc w:val="left"/>
      <w:pPr>
        <w:ind w:left="2254" w:hanging="353"/>
      </w:pPr>
      <w:rPr>
        <w:rFonts w:hint="default"/>
        <w:lang w:val="en-us" w:eastAsia="en-us" w:bidi="en-us"/>
      </w:rPr>
    </w:lvl>
    <w:lvl w:ilvl="4">
      <w:start w:val="0"/>
      <w:numFmt w:val="bullet"/>
      <w:lvlText w:val="•"/>
      <w:lvlJc w:val="left"/>
      <w:pPr>
        <w:ind w:left="2792" w:hanging="353"/>
      </w:pPr>
      <w:rPr>
        <w:rFonts w:hint="default"/>
        <w:lang w:val="en-us" w:eastAsia="en-us" w:bidi="en-us"/>
      </w:rPr>
    </w:lvl>
    <w:lvl w:ilvl="5">
      <w:start w:val="0"/>
      <w:numFmt w:val="bullet"/>
      <w:lvlText w:val="•"/>
      <w:lvlJc w:val="left"/>
      <w:pPr>
        <w:ind w:left="3330" w:hanging="353"/>
      </w:pPr>
      <w:rPr>
        <w:rFonts w:hint="default"/>
        <w:lang w:val="en-us" w:eastAsia="en-us" w:bidi="en-us"/>
      </w:rPr>
    </w:lvl>
    <w:lvl w:ilvl="6">
      <w:start w:val="0"/>
      <w:numFmt w:val="bullet"/>
      <w:lvlText w:val="•"/>
      <w:lvlJc w:val="left"/>
      <w:pPr>
        <w:ind w:left="3868" w:hanging="353"/>
      </w:pPr>
      <w:rPr>
        <w:rFonts w:hint="default"/>
        <w:lang w:val="en-us" w:eastAsia="en-us" w:bidi="en-us"/>
      </w:rPr>
    </w:lvl>
    <w:lvl w:ilvl="7">
      <w:start w:val="0"/>
      <w:numFmt w:val="bullet"/>
      <w:lvlText w:val="•"/>
      <w:lvlJc w:val="left"/>
      <w:pPr>
        <w:ind w:left="4406" w:hanging="353"/>
      </w:pPr>
      <w:rPr>
        <w:rFonts w:hint="default"/>
        <w:lang w:val="en-us" w:eastAsia="en-us" w:bidi="en-us"/>
      </w:rPr>
    </w:lvl>
    <w:lvl w:ilvl="8">
      <w:start w:val="0"/>
      <w:numFmt w:val="bullet"/>
      <w:lvlText w:val="•"/>
      <w:lvlJc w:val="left"/>
      <w:pPr>
        <w:ind w:left="4944" w:hanging="353"/>
      </w:pPr>
      <w:rPr>
        <w:rFonts w:hint="default"/>
        <w:lang w:val="en-us" w:eastAsia="en-us" w:bidi="en-us"/>
      </w:rPr>
    </w:lvl>
  </w:abstractNum>
  <w:abstractNum w:abstractNumId="41">
    <w:multiLevelType w:val="hybridMultilevel"/>
    <w:lvl w:ilvl="0">
      <w:start w:val="0"/>
      <w:numFmt w:val="bullet"/>
      <w:lvlText w:val=""/>
      <w:lvlJc w:val="left"/>
      <w:pPr>
        <w:ind w:left="631" w:hanging="353"/>
      </w:pPr>
      <w:rPr>
        <w:rFonts w:hint="default" w:ascii="Symbol" w:hAnsi="Symbol" w:eastAsia="Symbol" w:cs="Symbol"/>
        <w:w w:val="100"/>
        <w:sz w:val="24"/>
        <w:szCs w:val="24"/>
        <w:lang w:val="en-us" w:eastAsia="en-us" w:bidi="en-us"/>
      </w:rPr>
    </w:lvl>
    <w:lvl w:ilvl="1">
      <w:start w:val="0"/>
      <w:numFmt w:val="bullet"/>
      <w:lvlText w:val="•"/>
      <w:lvlJc w:val="left"/>
      <w:pPr>
        <w:ind w:left="1178" w:hanging="353"/>
      </w:pPr>
      <w:rPr>
        <w:rFonts w:hint="default"/>
        <w:lang w:val="en-us" w:eastAsia="en-us" w:bidi="en-us"/>
      </w:rPr>
    </w:lvl>
    <w:lvl w:ilvl="2">
      <w:start w:val="0"/>
      <w:numFmt w:val="bullet"/>
      <w:lvlText w:val="•"/>
      <w:lvlJc w:val="left"/>
      <w:pPr>
        <w:ind w:left="1716" w:hanging="353"/>
      </w:pPr>
      <w:rPr>
        <w:rFonts w:hint="default"/>
        <w:lang w:val="en-us" w:eastAsia="en-us" w:bidi="en-us"/>
      </w:rPr>
    </w:lvl>
    <w:lvl w:ilvl="3">
      <w:start w:val="0"/>
      <w:numFmt w:val="bullet"/>
      <w:lvlText w:val="•"/>
      <w:lvlJc w:val="left"/>
      <w:pPr>
        <w:ind w:left="2254" w:hanging="353"/>
      </w:pPr>
      <w:rPr>
        <w:rFonts w:hint="default"/>
        <w:lang w:val="en-us" w:eastAsia="en-us" w:bidi="en-us"/>
      </w:rPr>
    </w:lvl>
    <w:lvl w:ilvl="4">
      <w:start w:val="0"/>
      <w:numFmt w:val="bullet"/>
      <w:lvlText w:val="•"/>
      <w:lvlJc w:val="left"/>
      <w:pPr>
        <w:ind w:left="2792" w:hanging="353"/>
      </w:pPr>
      <w:rPr>
        <w:rFonts w:hint="default"/>
        <w:lang w:val="en-us" w:eastAsia="en-us" w:bidi="en-us"/>
      </w:rPr>
    </w:lvl>
    <w:lvl w:ilvl="5">
      <w:start w:val="0"/>
      <w:numFmt w:val="bullet"/>
      <w:lvlText w:val="•"/>
      <w:lvlJc w:val="left"/>
      <w:pPr>
        <w:ind w:left="3330" w:hanging="353"/>
      </w:pPr>
      <w:rPr>
        <w:rFonts w:hint="default"/>
        <w:lang w:val="en-us" w:eastAsia="en-us" w:bidi="en-us"/>
      </w:rPr>
    </w:lvl>
    <w:lvl w:ilvl="6">
      <w:start w:val="0"/>
      <w:numFmt w:val="bullet"/>
      <w:lvlText w:val="•"/>
      <w:lvlJc w:val="left"/>
      <w:pPr>
        <w:ind w:left="3868" w:hanging="353"/>
      </w:pPr>
      <w:rPr>
        <w:rFonts w:hint="default"/>
        <w:lang w:val="en-us" w:eastAsia="en-us" w:bidi="en-us"/>
      </w:rPr>
    </w:lvl>
    <w:lvl w:ilvl="7">
      <w:start w:val="0"/>
      <w:numFmt w:val="bullet"/>
      <w:lvlText w:val="•"/>
      <w:lvlJc w:val="left"/>
      <w:pPr>
        <w:ind w:left="4406" w:hanging="353"/>
      </w:pPr>
      <w:rPr>
        <w:rFonts w:hint="default"/>
        <w:lang w:val="en-us" w:eastAsia="en-us" w:bidi="en-us"/>
      </w:rPr>
    </w:lvl>
    <w:lvl w:ilvl="8">
      <w:start w:val="0"/>
      <w:numFmt w:val="bullet"/>
      <w:lvlText w:val="•"/>
      <w:lvlJc w:val="left"/>
      <w:pPr>
        <w:ind w:left="4944" w:hanging="353"/>
      </w:pPr>
      <w:rPr>
        <w:rFonts w:hint="default"/>
        <w:lang w:val="en-us" w:eastAsia="en-us" w:bidi="en-us"/>
      </w:rPr>
    </w:lvl>
  </w:abstractNum>
  <w:abstractNum w:abstractNumId="40">
    <w:multiLevelType w:val="hybridMultilevel"/>
    <w:lvl w:ilvl="0">
      <w:start w:val="0"/>
      <w:numFmt w:val="bullet"/>
      <w:lvlText w:val=""/>
      <w:lvlJc w:val="left"/>
      <w:pPr>
        <w:ind w:left="631" w:hanging="348"/>
      </w:pPr>
      <w:rPr>
        <w:rFonts w:hint="default" w:ascii="Symbol" w:hAnsi="Symbol" w:eastAsia="Symbol" w:cs="Symbol"/>
        <w:w w:val="100"/>
        <w:sz w:val="24"/>
        <w:szCs w:val="24"/>
        <w:lang w:val="en-us" w:eastAsia="en-us" w:bidi="en-us"/>
      </w:rPr>
    </w:lvl>
    <w:lvl w:ilvl="1">
      <w:start w:val="0"/>
      <w:numFmt w:val="bullet"/>
      <w:lvlText w:val="•"/>
      <w:lvlJc w:val="left"/>
      <w:pPr>
        <w:ind w:left="1178" w:hanging="348"/>
      </w:pPr>
      <w:rPr>
        <w:rFonts w:hint="default"/>
        <w:lang w:val="en-us" w:eastAsia="en-us" w:bidi="en-us"/>
      </w:rPr>
    </w:lvl>
    <w:lvl w:ilvl="2">
      <w:start w:val="0"/>
      <w:numFmt w:val="bullet"/>
      <w:lvlText w:val="•"/>
      <w:lvlJc w:val="left"/>
      <w:pPr>
        <w:ind w:left="1716" w:hanging="348"/>
      </w:pPr>
      <w:rPr>
        <w:rFonts w:hint="default"/>
        <w:lang w:val="en-us" w:eastAsia="en-us" w:bidi="en-us"/>
      </w:rPr>
    </w:lvl>
    <w:lvl w:ilvl="3">
      <w:start w:val="0"/>
      <w:numFmt w:val="bullet"/>
      <w:lvlText w:val="•"/>
      <w:lvlJc w:val="left"/>
      <w:pPr>
        <w:ind w:left="2254" w:hanging="348"/>
      </w:pPr>
      <w:rPr>
        <w:rFonts w:hint="default"/>
        <w:lang w:val="en-us" w:eastAsia="en-us" w:bidi="en-us"/>
      </w:rPr>
    </w:lvl>
    <w:lvl w:ilvl="4">
      <w:start w:val="0"/>
      <w:numFmt w:val="bullet"/>
      <w:lvlText w:val="•"/>
      <w:lvlJc w:val="left"/>
      <w:pPr>
        <w:ind w:left="2792" w:hanging="348"/>
      </w:pPr>
      <w:rPr>
        <w:rFonts w:hint="default"/>
        <w:lang w:val="en-us" w:eastAsia="en-us" w:bidi="en-us"/>
      </w:rPr>
    </w:lvl>
    <w:lvl w:ilvl="5">
      <w:start w:val="0"/>
      <w:numFmt w:val="bullet"/>
      <w:lvlText w:val="•"/>
      <w:lvlJc w:val="left"/>
      <w:pPr>
        <w:ind w:left="3330" w:hanging="348"/>
      </w:pPr>
      <w:rPr>
        <w:rFonts w:hint="default"/>
        <w:lang w:val="en-us" w:eastAsia="en-us" w:bidi="en-us"/>
      </w:rPr>
    </w:lvl>
    <w:lvl w:ilvl="6">
      <w:start w:val="0"/>
      <w:numFmt w:val="bullet"/>
      <w:lvlText w:val="•"/>
      <w:lvlJc w:val="left"/>
      <w:pPr>
        <w:ind w:left="3868" w:hanging="348"/>
      </w:pPr>
      <w:rPr>
        <w:rFonts w:hint="default"/>
        <w:lang w:val="en-us" w:eastAsia="en-us" w:bidi="en-us"/>
      </w:rPr>
    </w:lvl>
    <w:lvl w:ilvl="7">
      <w:start w:val="0"/>
      <w:numFmt w:val="bullet"/>
      <w:lvlText w:val="•"/>
      <w:lvlJc w:val="left"/>
      <w:pPr>
        <w:ind w:left="4406" w:hanging="348"/>
      </w:pPr>
      <w:rPr>
        <w:rFonts w:hint="default"/>
        <w:lang w:val="en-us" w:eastAsia="en-us" w:bidi="en-us"/>
      </w:rPr>
    </w:lvl>
    <w:lvl w:ilvl="8">
      <w:start w:val="0"/>
      <w:numFmt w:val="bullet"/>
      <w:lvlText w:val="•"/>
      <w:lvlJc w:val="left"/>
      <w:pPr>
        <w:ind w:left="4944" w:hanging="348"/>
      </w:pPr>
      <w:rPr>
        <w:rFonts w:hint="default"/>
        <w:lang w:val="en-us" w:eastAsia="en-us" w:bidi="en-us"/>
      </w:rPr>
    </w:lvl>
  </w:abstractNum>
  <w:abstractNum w:abstractNumId="39">
    <w:multiLevelType w:val="hybridMultilevel"/>
    <w:lvl w:ilvl="0">
      <w:start w:val="0"/>
      <w:numFmt w:val="bullet"/>
      <w:lvlText w:val=""/>
      <w:lvlJc w:val="left"/>
      <w:pPr>
        <w:ind w:left="621" w:hanging="344"/>
      </w:pPr>
      <w:rPr>
        <w:rFonts w:hint="default" w:ascii="Symbol" w:hAnsi="Symbol" w:eastAsia="Symbol" w:cs="Symbol"/>
        <w:w w:val="100"/>
        <w:sz w:val="24"/>
        <w:szCs w:val="24"/>
        <w:lang w:val="en-us" w:eastAsia="en-us" w:bidi="en-us"/>
      </w:rPr>
    </w:lvl>
    <w:lvl w:ilvl="1">
      <w:start w:val="0"/>
      <w:numFmt w:val="bullet"/>
      <w:lvlText w:val="•"/>
      <w:lvlJc w:val="left"/>
      <w:pPr>
        <w:ind w:left="1160" w:hanging="344"/>
      </w:pPr>
      <w:rPr>
        <w:rFonts w:hint="default"/>
        <w:lang w:val="en-us" w:eastAsia="en-us" w:bidi="en-us"/>
      </w:rPr>
    </w:lvl>
    <w:lvl w:ilvl="2">
      <w:start w:val="0"/>
      <w:numFmt w:val="bullet"/>
      <w:lvlText w:val="•"/>
      <w:lvlJc w:val="left"/>
      <w:pPr>
        <w:ind w:left="1700" w:hanging="344"/>
      </w:pPr>
      <w:rPr>
        <w:rFonts w:hint="default"/>
        <w:lang w:val="en-us" w:eastAsia="en-us" w:bidi="en-us"/>
      </w:rPr>
    </w:lvl>
    <w:lvl w:ilvl="3">
      <w:start w:val="0"/>
      <w:numFmt w:val="bullet"/>
      <w:lvlText w:val="•"/>
      <w:lvlJc w:val="left"/>
      <w:pPr>
        <w:ind w:left="2240" w:hanging="344"/>
      </w:pPr>
      <w:rPr>
        <w:rFonts w:hint="default"/>
        <w:lang w:val="en-us" w:eastAsia="en-us" w:bidi="en-us"/>
      </w:rPr>
    </w:lvl>
    <w:lvl w:ilvl="4">
      <w:start w:val="0"/>
      <w:numFmt w:val="bullet"/>
      <w:lvlText w:val="•"/>
      <w:lvlJc w:val="left"/>
      <w:pPr>
        <w:ind w:left="2780" w:hanging="344"/>
      </w:pPr>
      <w:rPr>
        <w:rFonts w:hint="default"/>
        <w:lang w:val="en-us" w:eastAsia="en-us" w:bidi="en-us"/>
      </w:rPr>
    </w:lvl>
    <w:lvl w:ilvl="5">
      <w:start w:val="0"/>
      <w:numFmt w:val="bullet"/>
      <w:lvlText w:val="•"/>
      <w:lvlJc w:val="left"/>
      <w:pPr>
        <w:ind w:left="3320" w:hanging="344"/>
      </w:pPr>
      <w:rPr>
        <w:rFonts w:hint="default"/>
        <w:lang w:val="en-us" w:eastAsia="en-us" w:bidi="en-us"/>
      </w:rPr>
    </w:lvl>
    <w:lvl w:ilvl="6">
      <w:start w:val="0"/>
      <w:numFmt w:val="bullet"/>
      <w:lvlText w:val="•"/>
      <w:lvlJc w:val="left"/>
      <w:pPr>
        <w:ind w:left="3860" w:hanging="344"/>
      </w:pPr>
      <w:rPr>
        <w:rFonts w:hint="default"/>
        <w:lang w:val="en-us" w:eastAsia="en-us" w:bidi="en-us"/>
      </w:rPr>
    </w:lvl>
    <w:lvl w:ilvl="7">
      <w:start w:val="0"/>
      <w:numFmt w:val="bullet"/>
      <w:lvlText w:val="•"/>
      <w:lvlJc w:val="left"/>
      <w:pPr>
        <w:ind w:left="4400" w:hanging="344"/>
      </w:pPr>
      <w:rPr>
        <w:rFonts w:hint="default"/>
        <w:lang w:val="en-us" w:eastAsia="en-us" w:bidi="en-us"/>
      </w:rPr>
    </w:lvl>
    <w:lvl w:ilvl="8">
      <w:start w:val="0"/>
      <w:numFmt w:val="bullet"/>
      <w:lvlText w:val="•"/>
      <w:lvlJc w:val="left"/>
      <w:pPr>
        <w:ind w:left="4940" w:hanging="344"/>
      </w:pPr>
      <w:rPr>
        <w:rFonts w:hint="default"/>
        <w:lang w:val="en-us" w:eastAsia="en-us" w:bidi="en-us"/>
      </w:rPr>
    </w:lvl>
  </w:abstractNum>
  <w:abstractNum w:abstractNumId="38">
    <w:multiLevelType w:val="hybridMultilevel"/>
    <w:lvl w:ilvl="0">
      <w:start w:val="0"/>
      <w:numFmt w:val="bullet"/>
      <w:lvlText w:val=""/>
      <w:lvlJc w:val="left"/>
      <w:pPr>
        <w:ind w:left="631" w:hanging="353"/>
      </w:pPr>
      <w:rPr>
        <w:rFonts w:hint="default" w:ascii="Symbol" w:hAnsi="Symbol" w:eastAsia="Symbol" w:cs="Symbol"/>
        <w:w w:val="100"/>
        <w:sz w:val="24"/>
        <w:szCs w:val="24"/>
        <w:lang w:val="en-us" w:eastAsia="en-us" w:bidi="en-us"/>
      </w:rPr>
    </w:lvl>
    <w:lvl w:ilvl="1">
      <w:start w:val="0"/>
      <w:numFmt w:val="bullet"/>
      <w:lvlText w:val="•"/>
      <w:lvlJc w:val="left"/>
      <w:pPr>
        <w:ind w:left="1178" w:hanging="353"/>
      </w:pPr>
      <w:rPr>
        <w:rFonts w:hint="default"/>
        <w:lang w:val="en-us" w:eastAsia="en-us" w:bidi="en-us"/>
      </w:rPr>
    </w:lvl>
    <w:lvl w:ilvl="2">
      <w:start w:val="0"/>
      <w:numFmt w:val="bullet"/>
      <w:lvlText w:val="•"/>
      <w:lvlJc w:val="left"/>
      <w:pPr>
        <w:ind w:left="1716" w:hanging="353"/>
      </w:pPr>
      <w:rPr>
        <w:rFonts w:hint="default"/>
        <w:lang w:val="en-us" w:eastAsia="en-us" w:bidi="en-us"/>
      </w:rPr>
    </w:lvl>
    <w:lvl w:ilvl="3">
      <w:start w:val="0"/>
      <w:numFmt w:val="bullet"/>
      <w:lvlText w:val="•"/>
      <w:lvlJc w:val="left"/>
      <w:pPr>
        <w:ind w:left="2254" w:hanging="353"/>
      </w:pPr>
      <w:rPr>
        <w:rFonts w:hint="default"/>
        <w:lang w:val="en-us" w:eastAsia="en-us" w:bidi="en-us"/>
      </w:rPr>
    </w:lvl>
    <w:lvl w:ilvl="4">
      <w:start w:val="0"/>
      <w:numFmt w:val="bullet"/>
      <w:lvlText w:val="•"/>
      <w:lvlJc w:val="left"/>
      <w:pPr>
        <w:ind w:left="2792" w:hanging="353"/>
      </w:pPr>
      <w:rPr>
        <w:rFonts w:hint="default"/>
        <w:lang w:val="en-us" w:eastAsia="en-us" w:bidi="en-us"/>
      </w:rPr>
    </w:lvl>
    <w:lvl w:ilvl="5">
      <w:start w:val="0"/>
      <w:numFmt w:val="bullet"/>
      <w:lvlText w:val="•"/>
      <w:lvlJc w:val="left"/>
      <w:pPr>
        <w:ind w:left="3330" w:hanging="353"/>
      </w:pPr>
      <w:rPr>
        <w:rFonts w:hint="default"/>
        <w:lang w:val="en-us" w:eastAsia="en-us" w:bidi="en-us"/>
      </w:rPr>
    </w:lvl>
    <w:lvl w:ilvl="6">
      <w:start w:val="0"/>
      <w:numFmt w:val="bullet"/>
      <w:lvlText w:val="•"/>
      <w:lvlJc w:val="left"/>
      <w:pPr>
        <w:ind w:left="3868" w:hanging="353"/>
      </w:pPr>
      <w:rPr>
        <w:rFonts w:hint="default"/>
        <w:lang w:val="en-us" w:eastAsia="en-us" w:bidi="en-us"/>
      </w:rPr>
    </w:lvl>
    <w:lvl w:ilvl="7">
      <w:start w:val="0"/>
      <w:numFmt w:val="bullet"/>
      <w:lvlText w:val="•"/>
      <w:lvlJc w:val="left"/>
      <w:pPr>
        <w:ind w:left="4406" w:hanging="353"/>
      </w:pPr>
      <w:rPr>
        <w:rFonts w:hint="default"/>
        <w:lang w:val="en-us" w:eastAsia="en-us" w:bidi="en-us"/>
      </w:rPr>
    </w:lvl>
    <w:lvl w:ilvl="8">
      <w:start w:val="0"/>
      <w:numFmt w:val="bullet"/>
      <w:lvlText w:val="•"/>
      <w:lvlJc w:val="left"/>
      <w:pPr>
        <w:ind w:left="4944" w:hanging="353"/>
      </w:pPr>
      <w:rPr>
        <w:rFonts w:hint="default"/>
        <w:lang w:val="en-us" w:eastAsia="en-us" w:bidi="en-us"/>
      </w:rPr>
    </w:lvl>
  </w:abstractNum>
  <w:abstractNum w:abstractNumId="37">
    <w:multiLevelType w:val="hybridMultilevel"/>
    <w:lvl w:ilvl="0">
      <w:start w:val="0"/>
      <w:numFmt w:val="bullet"/>
      <w:lvlText w:val=""/>
      <w:lvlJc w:val="left"/>
      <w:pPr>
        <w:ind w:left="631" w:hanging="353"/>
      </w:pPr>
      <w:rPr>
        <w:rFonts w:hint="default" w:ascii="Symbol" w:hAnsi="Symbol" w:eastAsia="Symbol" w:cs="Symbol"/>
        <w:w w:val="100"/>
        <w:sz w:val="24"/>
        <w:szCs w:val="24"/>
        <w:lang w:val="en-us" w:eastAsia="en-us" w:bidi="en-us"/>
      </w:rPr>
    </w:lvl>
    <w:lvl w:ilvl="1">
      <w:start w:val="0"/>
      <w:numFmt w:val="bullet"/>
      <w:lvlText w:val="•"/>
      <w:lvlJc w:val="left"/>
      <w:pPr>
        <w:ind w:left="1178" w:hanging="353"/>
      </w:pPr>
      <w:rPr>
        <w:rFonts w:hint="default"/>
        <w:lang w:val="en-us" w:eastAsia="en-us" w:bidi="en-us"/>
      </w:rPr>
    </w:lvl>
    <w:lvl w:ilvl="2">
      <w:start w:val="0"/>
      <w:numFmt w:val="bullet"/>
      <w:lvlText w:val="•"/>
      <w:lvlJc w:val="left"/>
      <w:pPr>
        <w:ind w:left="1716" w:hanging="353"/>
      </w:pPr>
      <w:rPr>
        <w:rFonts w:hint="default"/>
        <w:lang w:val="en-us" w:eastAsia="en-us" w:bidi="en-us"/>
      </w:rPr>
    </w:lvl>
    <w:lvl w:ilvl="3">
      <w:start w:val="0"/>
      <w:numFmt w:val="bullet"/>
      <w:lvlText w:val="•"/>
      <w:lvlJc w:val="left"/>
      <w:pPr>
        <w:ind w:left="2254" w:hanging="353"/>
      </w:pPr>
      <w:rPr>
        <w:rFonts w:hint="default"/>
        <w:lang w:val="en-us" w:eastAsia="en-us" w:bidi="en-us"/>
      </w:rPr>
    </w:lvl>
    <w:lvl w:ilvl="4">
      <w:start w:val="0"/>
      <w:numFmt w:val="bullet"/>
      <w:lvlText w:val="•"/>
      <w:lvlJc w:val="left"/>
      <w:pPr>
        <w:ind w:left="2792" w:hanging="353"/>
      </w:pPr>
      <w:rPr>
        <w:rFonts w:hint="default"/>
        <w:lang w:val="en-us" w:eastAsia="en-us" w:bidi="en-us"/>
      </w:rPr>
    </w:lvl>
    <w:lvl w:ilvl="5">
      <w:start w:val="0"/>
      <w:numFmt w:val="bullet"/>
      <w:lvlText w:val="•"/>
      <w:lvlJc w:val="left"/>
      <w:pPr>
        <w:ind w:left="3330" w:hanging="353"/>
      </w:pPr>
      <w:rPr>
        <w:rFonts w:hint="default"/>
        <w:lang w:val="en-us" w:eastAsia="en-us" w:bidi="en-us"/>
      </w:rPr>
    </w:lvl>
    <w:lvl w:ilvl="6">
      <w:start w:val="0"/>
      <w:numFmt w:val="bullet"/>
      <w:lvlText w:val="•"/>
      <w:lvlJc w:val="left"/>
      <w:pPr>
        <w:ind w:left="3868" w:hanging="353"/>
      </w:pPr>
      <w:rPr>
        <w:rFonts w:hint="default"/>
        <w:lang w:val="en-us" w:eastAsia="en-us" w:bidi="en-us"/>
      </w:rPr>
    </w:lvl>
    <w:lvl w:ilvl="7">
      <w:start w:val="0"/>
      <w:numFmt w:val="bullet"/>
      <w:lvlText w:val="•"/>
      <w:lvlJc w:val="left"/>
      <w:pPr>
        <w:ind w:left="4406" w:hanging="353"/>
      </w:pPr>
      <w:rPr>
        <w:rFonts w:hint="default"/>
        <w:lang w:val="en-us" w:eastAsia="en-us" w:bidi="en-us"/>
      </w:rPr>
    </w:lvl>
    <w:lvl w:ilvl="8">
      <w:start w:val="0"/>
      <w:numFmt w:val="bullet"/>
      <w:lvlText w:val="•"/>
      <w:lvlJc w:val="left"/>
      <w:pPr>
        <w:ind w:left="4944" w:hanging="353"/>
      </w:pPr>
      <w:rPr>
        <w:rFonts w:hint="default"/>
        <w:lang w:val="en-us" w:eastAsia="en-us" w:bidi="en-us"/>
      </w:rPr>
    </w:lvl>
  </w:abstractNum>
  <w:abstractNum w:abstractNumId="36">
    <w:multiLevelType w:val="hybridMultilevel"/>
    <w:lvl w:ilvl="0">
      <w:start w:val="0"/>
      <w:numFmt w:val="bullet"/>
      <w:lvlText w:val=""/>
      <w:lvlJc w:val="left"/>
      <w:pPr>
        <w:ind w:left="631" w:hanging="356"/>
      </w:pPr>
      <w:rPr>
        <w:rFonts w:hint="default" w:ascii="Symbol" w:hAnsi="Symbol" w:eastAsia="Symbol" w:cs="Symbol"/>
        <w:w w:val="100"/>
        <w:sz w:val="24"/>
        <w:szCs w:val="24"/>
        <w:lang w:val="en-us" w:eastAsia="en-us" w:bidi="en-us"/>
      </w:rPr>
    </w:lvl>
    <w:lvl w:ilvl="1">
      <w:start w:val="0"/>
      <w:numFmt w:val="bullet"/>
      <w:lvlText w:val="•"/>
      <w:lvlJc w:val="left"/>
      <w:pPr>
        <w:ind w:left="1178" w:hanging="356"/>
      </w:pPr>
      <w:rPr>
        <w:rFonts w:hint="default"/>
        <w:lang w:val="en-us" w:eastAsia="en-us" w:bidi="en-us"/>
      </w:rPr>
    </w:lvl>
    <w:lvl w:ilvl="2">
      <w:start w:val="0"/>
      <w:numFmt w:val="bullet"/>
      <w:lvlText w:val="•"/>
      <w:lvlJc w:val="left"/>
      <w:pPr>
        <w:ind w:left="1716" w:hanging="356"/>
      </w:pPr>
      <w:rPr>
        <w:rFonts w:hint="default"/>
        <w:lang w:val="en-us" w:eastAsia="en-us" w:bidi="en-us"/>
      </w:rPr>
    </w:lvl>
    <w:lvl w:ilvl="3">
      <w:start w:val="0"/>
      <w:numFmt w:val="bullet"/>
      <w:lvlText w:val="•"/>
      <w:lvlJc w:val="left"/>
      <w:pPr>
        <w:ind w:left="2254" w:hanging="356"/>
      </w:pPr>
      <w:rPr>
        <w:rFonts w:hint="default"/>
        <w:lang w:val="en-us" w:eastAsia="en-us" w:bidi="en-us"/>
      </w:rPr>
    </w:lvl>
    <w:lvl w:ilvl="4">
      <w:start w:val="0"/>
      <w:numFmt w:val="bullet"/>
      <w:lvlText w:val="•"/>
      <w:lvlJc w:val="left"/>
      <w:pPr>
        <w:ind w:left="2792" w:hanging="356"/>
      </w:pPr>
      <w:rPr>
        <w:rFonts w:hint="default"/>
        <w:lang w:val="en-us" w:eastAsia="en-us" w:bidi="en-us"/>
      </w:rPr>
    </w:lvl>
    <w:lvl w:ilvl="5">
      <w:start w:val="0"/>
      <w:numFmt w:val="bullet"/>
      <w:lvlText w:val="•"/>
      <w:lvlJc w:val="left"/>
      <w:pPr>
        <w:ind w:left="3330" w:hanging="356"/>
      </w:pPr>
      <w:rPr>
        <w:rFonts w:hint="default"/>
        <w:lang w:val="en-us" w:eastAsia="en-us" w:bidi="en-us"/>
      </w:rPr>
    </w:lvl>
    <w:lvl w:ilvl="6">
      <w:start w:val="0"/>
      <w:numFmt w:val="bullet"/>
      <w:lvlText w:val="•"/>
      <w:lvlJc w:val="left"/>
      <w:pPr>
        <w:ind w:left="3868" w:hanging="356"/>
      </w:pPr>
      <w:rPr>
        <w:rFonts w:hint="default"/>
        <w:lang w:val="en-us" w:eastAsia="en-us" w:bidi="en-us"/>
      </w:rPr>
    </w:lvl>
    <w:lvl w:ilvl="7">
      <w:start w:val="0"/>
      <w:numFmt w:val="bullet"/>
      <w:lvlText w:val="•"/>
      <w:lvlJc w:val="left"/>
      <w:pPr>
        <w:ind w:left="4406" w:hanging="356"/>
      </w:pPr>
      <w:rPr>
        <w:rFonts w:hint="default"/>
        <w:lang w:val="en-us" w:eastAsia="en-us" w:bidi="en-us"/>
      </w:rPr>
    </w:lvl>
    <w:lvl w:ilvl="8">
      <w:start w:val="0"/>
      <w:numFmt w:val="bullet"/>
      <w:lvlText w:val="•"/>
      <w:lvlJc w:val="left"/>
      <w:pPr>
        <w:ind w:left="4944" w:hanging="356"/>
      </w:pPr>
      <w:rPr>
        <w:rFonts w:hint="default"/>
        <w:lang w:val="en-us" w:eastAsia="en-us" w:bidi="en-us"/>
      </w:rPr>
    </w:lvl>
  </w:abstractNum>
  <w:abstractNum w:abstractNumId="35">
    <w:multiLevelType w:val="hybridMultilevel"/>
    <w:lvl w:ilvl="0">
      <w:start w:val="0"/>
      <w:numFmt w:val="bullet"/>
      <w:lvlText w:val=""/>
      <w:lvlJc w:val="left"/>
      <w:pPr>
        <w:ind w:left="631" w:hanging="356"/>
      </w:pPr>
      <w:rPr>
        <w:rFonts w:hint="default" w:ascii="Symbol" w:hAnsi="Symbol" w:eastAsia="Symbol" w:cs="Symbol"/>
        <w:w w:val="100"/>
        <w:sz w:val="24"/>
        <w:szCs w:val="24"/>
        <w:lang w:val="en-us" w:eastAsia="en-us" w:bidi="en-us"/>
      </w:rPr>
    </w:lvl>
    <w:lvl w:ilvl="1">
      <w:start w:val="0"/>
      <w:numFmt w:val="bullet"/>
      <w:lvlText w:val="•"/>
      <w:lvlJc w:val="left"/>
      <w:pPr>
        <w:ind w:left="1178" w:hanging="356"/>
      </w:pPr>
      <w:rPr>
        <w:rFonts w:hint="default"/>
        <w:lang w:val="en-us" w:eastAsia="en-us" w:bidi="en-us"/>
      </w:rPr>
    </w:lvl>
    <w:lvl w:ilvl="2">
      <w:start w:val="0"/>
      <w:numFmt w:val="bullet"/>
      <w:lvlText w:val="•"/>
      <w:lvlJc w:val="left"/>
      <w:pPr>
        <w:ind w:left="1716" w:hanging="356"/>
      </w:pPr>
      <w:rPr>
        <w:rFonts w:hint="default"/>
        <w:lang w:val="en-us" w:eastAsia="en-us" w:bidi="en-us"/>
      </w:rPr>
    </w:lvl>
    <w:lvl w:ilvl="3">
      <w:start w:val="0"/>
      <w:numFmt w:val="bullet"/>
      <w:lvlText w:val="•"/>
      <w:lvlJc w:val="left"/>
      <w:pPr>
        <w:ind w:left="2254" w:hanging="356"/>
      </w:pPr>
      <w:rPr>
        <w:rFonts w:hint="default"/>
        <w:lang w:val="en-us" w:eastAsia="en-us" w:bidi="en-us"/>
      </w:rPr>
    </w:lvl>
    <w:lvl w:ilvl="4">
      <w:start w:val="0"/>
      <w:numFmt w:val="bullet"/>
      <w:lvlText w:val="•"/>
      <w:lvlJc w:val="left"/>
      <w:pPr>
        <w:ind w:left="2792" w:hanging="356"/>
      </w:pPr>
      <w:rPr>
        <w:rFonts w:hint="default"/>
        <w:lang w:val="en-us" w:eastAsia="en-us" w:bidi="en-us"/>
      </w:rPr>
    </w:lvl>
    <w:lvl w:ilvl="5">
      <w:start w:val="0"/>
      <w:numFmt w:val="bullet"/>
      <w:lvlText w:val="•"/>
      <w:lvlJc w:val="left"/>
      <w:pPr>
        <w:ind w:left="3330" w:hanging="356"/>
      </w:pPr>
      <w:rPr>
        <w:rFonts w:hint="default"/>
        <w:lang w:val="en-us" w:eastAsia="en-us" w:bidi="en-us"/>
      </w:rPr>
    </w:lvl>
    <w:lvl w:ilvl="6">
      <w:start w:val="0"/>
      <w:numFmt w:val="bullet"/>
      <w:lvlText w:val="•"/>
      <w:lvlJc w:val="left"/>
      <w:pPr>
        <w:ind w:left="3868" w:hanging="356"/>
      </w:pPr>
      <w:rPr>
        <w:rFonts w:hint="default"/>
        <w:lang w:val="en-us" w:eastAsia="en-us" w:bidi="en-us"/>
      </w:rPr>
    </w:lvl>
    <w:lvl w:ilvl="7">
      <w:start w:val="0"/>
      <w:numFmt w:val="bullet"/>
      <w:lvlText w:val="•"/>
      <w:lvlJc w:val="left"/>
      <w:pPr>
        <w:ind w:left="4406" w:hanging="356"/>
      </w:pPr>
      <w:rPr>
        <w:rFonts w:hint="default"/>
        <w:lang w:val="en-us" w:eastAsia="en-us" w:bidi="en-us"/>
      </w:rPr>
    </w:lvl>
    <w:lvl w:ilvl="8">
      <w:start w:val="0"/>
      <w:numFmt w:val="bullet"/>
      <w:lvlText w:val="•"/>
      <w:lvlJc w:val="left"/>
      <w:pPr>
        <w:ind w:left="4944" w:hanging="356"/>
      </w:pPr>
      <w:rPr>
        <w:rFonts w:hint="default"/>
        <w:lang w:val="en-us" w:eastAsia="en-us" w:bidi="en-us"/>
      </w:rPr>
    </w:lvl>
  </w:abstractNum>
  <w:abstractNum w:abstractNumId="34">
    <w:multiLevelType w:val="hybridMultilevel"/>
    <w:lvl w:ilvl="0">
      <w:start w:val="0"/>
      <w:numFmt w:val="bullet"/>
      <w:lvlText w:val=""/>
      <w:lvlJc w:val="left"/>
      <w:pPr>
        <w:ind w:left="631" w:hanging="356"/>
      </w:pPr>
      <w:rPr>
        <w:rFonts w:hint="default" w:ascii="Symbol" w:hAnsi="Symbol" w:eastAsia="Symbol" w:cs="Symbol"/>
        <w:w w:val="100"/>
        <w:sz w:val="24"/>
        <w:szCs w:val="24"/>
        <w:lang w:val="en-us" w:eastAsia="en-us" w:bidi="en-us"/>
      </w:rPr>
    </w:lvl>
    <w:lvl w:ilvl="1">
      <w:start w:val="0"/>
      <w:numFmt w:val="bullet"/>
      <w:lvlText w:val="•"/>
      <w:lvlJc w:val="left"/>
      <w:pPr>
        <w:ind w:left="1178" w:hanging="356"/>
      </w:pPr>
      <w:rPr>
        <w:rFonts w:hint="default"/>
        <w:lang w:val="en-us" w:eastAsia="en-us" w:bidi="en-us"/>
      </w:rPr>
    </w:lvl>
    <w:lvl w:ilvl="2">
      <w:start w:val="0"/>
      <w:numFmt w:val="bullet"/>
      <w:lvlText w:val="•"/>
      <w:lvlJc w:val="left"/>
      <w:pPr>
        <w:ind w:left="1716" w:hanging="356"/>
      </w:pPr>
      <w:rPr>
        <w:rFonts w:hint="default"/>
        <w:lang w:val="en-us" w:eastAsia="en-us" w:bidi="en-us"/>
      </w:rPr>
    </w:lvl>
    <w:lvl w:ilvl="3">
      <w:start w:val="0"/>
      <w:numFmt w:val="bullet"/>
      <w:lvlText w:val="•"/>
      <w:lvlJc w:val="left"/>
      <w:pPr>
        <w:ind w:left="2254" w:hanging="356"/>
      </w:pPr>
      <w:rPr>
        <w:rFonts w:hint="default"/>
        <w:lang w:val="en-us" w:eastAsia="en-us" w:bidi="en-us"/>
      </w:rPr>
    </w:lvl>
    <w:lvl w:ilvl="4">
      <w:start w:val="0"/>
      <w:numFmt w:val="bullet"/>
      <w:lvlText w:val="•"/>
      <w:lvlJc w:val="left"/>
      <w:pPr>
        <w:ind w:left="2792" w:hanging="356"/>
      </w:pPr>
      <w:rPr>
        <w:rFonts w:hint="default"/>
        <w:lang w:val="en-us" w:eastAsia="en-us" w:bidi="en-us"/>
      </w:rPr>
    </w:lvl>
    <w:lvl w:ilvl="5">
      <w:start w:val="0"/>
      <w:numFmt w:val="bullet"/>
      <w:lvlText w:val="•"/>
      <w:lvlJc w:val="left"/>
      <w:pPr>
        <w:ind w:left="3330" w:hanging="356"/>
      </w:pPr>
      <w:rPr>
        <w:rFonts w:hint="default"/>
        <w:lang w:val="en-us" w:eastAsia="en-us" w:bidi="en-us"/>
      </w:rPr>
    </w:lvl>
    <w:lvl w:ilvl="6">
      <w:start w:val="0"/>
      <w:numFmt w:val="bullet"/>
      <w:lvlText w:val="•"/>
      <w:lvlJc w:val="left"/>
      <w:pPr>
        <w:ind w:left="3868" w:hanging="356"/>
      </w:pPr>
      <w:rPr>
        <w:rFonts w:hint="default"/>
        <w:lang w:val="en-us" w:eastAsia="en-us" w:bidi="en-us"/>
      </w:rPr>
    </w:lvl>
    <w:lvl w:ilvl="7">
      <w:start w:val="0"/>
      <w:numFmt w:val="bullet"/>
      <w:lvlText w:val="•"/>
      <w:lvlJc w:val="left"/>
      <w:pPr>
        <w:ind w:left="4406" w:hanging="356"/>
      </w:pPr>
      <w:rPr>
        <w:rFonts w:hint="default"/>
        <w:lang w:val="en-us" w:eastAsia="en-us" w:bidi="en-us"/>
      </w:rPr>
    </w:lvl>
    <w:lvl w:ilvl="8">
      <w:start w:val="0"/>
      <w:numFmt w:val="bullet"/>
      <w:lvlText w:val="•"/>
      <w:lvlJc w:val="left"/>
      <w:pPr>
        <w:ind w:left="4944" w:hanging="356"/>
      </w:pPr>
      <w:rPr>
        <w:rFonts w:hint="default"/>
        <w:lang w:val="en-us" w:eastAsia="en-us" w:bidi="en-us"/>
      </w:rPr>
    </w:lvl>
  </w:abstractNum>
  <w:abstractNum w:abstractNumId="33">
    <w:multiLevelType w:val="hybridMultilevel"/>
    <w:lvl w:ilvl="0">
      <w:start w:val="0"/>
      <w:numFmt w:val="bullet"/>
      <w:lvlText w:val=""/>
      <w:lvlJc w:val="left"/>
      <w:pPr>
        <w:ind w:left="631" w:hanging="356"/>
      </w:pPr>
      <w:rPr>
        <w:rFonts w:hint="default" w:ascii="Symbol" w:hAnsi="Symbol" w:eastAsia="Symbol" w:cs="Symbol"/>
        <w:w w:val="100"/>
        <w:sz w:val="24"/>
        <w:szCs w:val="24"/>
        <w:lang w:val="en-us" w:eastAsia="en-us" w:bidi="en-us"/>
      </w:rPr>
    </w:lvl>
    <w:lvl w:ilvl="1">
      <w:start w:val="0"/>
      <w:numFmt w:val="bullet"/>
      <w:lvlText w:val="•"/>
      <w:lvlJc w:val="left"/>
      <w:pPr>
        <w:ind w:left="1178" w:hanging="356"/>
      </w:pPr>
      <w:rPr>
        <w:rFonts w:hint="default"/>
        <w:lang w:val="en-us" w:eastAsia="en-us" w:bidi="en-us"/>
      </w:rPr>
    </w:lvl>
    <w:lvl w:ilvl="2">
      <w:start w:val="0"/>
      <w:numFmt w:val="bullet"/>
      <w:lvlText w:val="•"/>
      <w:lvlJc w:val="left"/>
      <w:pPr>
        <w:ind w:left="1716" w:hanging="356"/>
      </w:pPr>
      <w:rPr>
        <w:rFonts w:hint="default"/>
        <w:lang w:val="en-us" w:eastAsia="en-us" w:bidi="en-us"/>
      </w:rPr>
    </w:lvl>
    <w:lvl w:ilvl="3">
      <w:start w:val="0"/>
      <w:numFmt w:val="bullet"/>
      <w:lvlText w:val="•"/>
      <w:lvlJc w:val="left"/>
      <w:pPr>
        <w:ind w:left="2254" w:hanging="356"/>
      </w:pPr>
      <w:rPr>
        <w:rFonts w:hint="default"/>
        <w:lang w:val="en-us" w:eastAsia="en-us" w:bidi="en-us"/>
      </w:rPr>
    </w:lvl>
    <w:lvl w:ilvl="4">
      <w:start w:val="0"/>
      <w:numFmt w:val="bullet"/>
      <w:lvlText w:val="•"/>
      <w:lvlJc w:val="left"/>
      <w:pPr>
        <w:ind w:left="2792" w:hanging="356"/>
      </w:pPr>
      <w:rPr>
        <w:rFonts w:hint="default"/>
        <w:lang w:val="en-us" w:eastAsia="en-us" w:bidi="en-us"/>
      </w:rPr>
    </w:lvl>
    <w:lvl w:ilvl="5">
      <w:start w:val="0"/>
      <w:numFmt w:val="bullet"/>
      <w:lvlText w:val="•"/>
      <w:lvlJc w:val="left"/>
      <w:pPr>
        <w:ind w:left="3330" w:hanging="356"/>
      </w:pPr>
      <w:rPr>
        <w:rFonts w:hint="default"/>
        <w:lang w:val="en-us" w:eastAsia="en-us" w:bidi="en-us"/>
      </w:rPr>
    </w:lvl>
    <w:lvl w:ilvl="6">
      <w:start w:val="0"/>
      <w:numFmt w:val="bullet"/>
      <w:lvlText w:val="•"/>
      <w:lvlJc w:val="left"/>
      <w:pPr>
        <w:ind w:left="3868" w:hanging="356"/>
      </w:pPr>
      <w:rPr>
        <w:rFonts w:hint="default"/>
        <w:lang w:val="en-us" w:eastAsia="en-us" w:bidi="en-us"/>
      </w:rPr>
    </w:lvl>
    <w:lvl w:ilvl="7">
      <w:start w:val="0"/>
      <w:numFmt w:val="bullet"/>
      <w:lvlText w:val="•"/>
      <w:lvlJc w:val="left"/>
      <w:pPr>
        <w:ind w:left="4406" w:hanging="356"/>
      </w:pPr>
      <w:rPr>
        <w:rFonts w:hint="default"/>
        <w:lang w:val="en-us" w:eastAsia="en-us" w:bidi="en-us"/>
      </w:rPr>
    </w:lvl>
    <w:lvl w:ilvl="8">
      <w:start w:val="0"/>
      <w:numFmt w:val="bullet"/>
      <w:lvlText w:val="•"/>
      <w:lvlJc w:val="left"/>
      <w:pPr>
        <w:ind w:left="4944" w:hanging="356"/>
      </w:pPr>
      <w:rPr>
        <w:rFonts w:hint="default"/>
        <w:lang w:val="en-us" w:eastAsia="en-us" w:bidi="en-us"/>
      </w:rPr>
    </w:lvl>
  </w:abstractNum>
  <w:abstractNum w:abstractNumId="32">
    <w:multiLevelType w:val="hybridMultilevel"/>
    <w:lvl w:ilvl="0">
      <w:start w:val="0"/>
      <w:numFmt w:val="bullet"/>
      <w:lvlText w:val=""/>
      <w:lvlJc w:val="left"/>
      <w:pPr>
        <w:ind w:left="631" w:hanging="353"/>
      </w:pPr>
      <w:rPr>
        <w:rFonts w:hint="default" w:ascii="Symbol" w:hAnsi="Symbol" w:eastAsia="Symbol" w:cs="Symbol"/>
        <w:w w:val="100"/>
        <w:sz w:val="24"/>
        <w:szCs w:val="24"/>
        <w:lang w:val="en-us" w:eastAsia="en-us" w:bidi="en-us"/>
      </w:rPr>
    </w:lvl>
    <w:lvl w:ilvl="1">
      <w:start w:val="0"/>
      <w:numFmt w:val="bullet"/>
      <w:lvlText w:val="•"/>
      <w:lvlJc w:val="left"/>
      <w:pPr>
        <w:ind w:left="1178" w:hanging="353"/>
      </w:pPr>
      <w:rPr>
        <w:rFonts w:hint="default"/>
        <w:lang w:val="en-us" w:eastAsia="en-us" w:bidi="en-us"/>
      </w:rPr>
    </w:lvl>
    <w:lvl w:ilvl="2">
      <w:start w:val="0"/>
      <w:numFmt w:val="bullet"/>
      <w:lvlText w:val="•"/>
      <w:lvlJc w:val="left"/>
      <w:pPr>
        <w:ind w:left="1716" w:hanging="353"/>
      </w:pPr>
      <w:rPr>
        <w:rFonts w:hint="default"/>
        <w:lang w:val="en-us" w:eastAsia="en-us" w:bidi="en-us"/>
      </w:rPr>
    </w:lvl>
    <w:lvl w:ilvl="3">
      <w:start w:val="0"/>
      <w:numFmt w:val="bullet"/>
      <w:lvlText w:val="•"/>
      <w:lvlJc w:val="left"/>
      <w:pPr>
        <w:ind w:left="2254" w:hanging="353"/>
      </w:pPr>
      <w:rPr>
        <w:rFonts w:hint="default"/>
        <w:lang w:val="en-us" w:eastAsia="en-us" w:bidi="en-us"/>
      </w:rPr>
    </w:lvl>
    <w:lvl w:ilvl="4">
      <w:start w:val="0"/>
      <w:numFmt w:val="bullet"/>
      <w:lvlText w:val="•"/>
      <w:lvlJc w:val="left"/>
      <w:pPr>
        <w:ind w:left="2792" w:hanging="353"/>
      </w:pPr>
      <w:rPr>
        <w:rFonts w:hint="default"/>
        <w:lang w:val="en-us" w:eastAsia="en-us" w:bidi="en-us"/>
      </w:rPr>
    </w:lvl>
    <w:lvl w:ilvl="5">
      <w:start w:val="0"/>
      <w:numFmt w:val="bullet"/>
      <w:lvlText w:val="•"/>
      <w:lvlJc w:val="left"/>
      <w:pPr>
        <w:ind w:left="3330" w:hanging="353"/>
      </w:pPr>
      <w:rPr>
        <w:rFonts w:hint="default"/>
        <w:lang w:val="en-us" w:eastAsia="en-us" w:bidi="en-us"/>
      </w:rPr>
    </w:lvl>
    <w:lvl w:ilvl="6">
      <w:start w:val="0"/>
      <w:numFmt w:val="bullet"/>
      <w:lvlText w:val="•"/>
      <w:lvlJc w:val="left"/>
      <w:pPr>
        <w:ind w:left="3868" w:hanging="353"/>
      </w:pPr>
      <w:rPr>
        <w:rFonts w:hint="default"/>
        <w:lang w:val="en-us" w:eastAsia="en-us" w:bidi="en-us"/>
      </w:rPr>
    </w:lvl>
    <w:lvl w:ilvl="7">
      <w:start w:val="0"/>
      <w:numFmt w:val="bullet"/>
      <w:lvlText w:val="•"/>
      <w:lvlJc w:val="left"/>
      <w:pPr>
        <w:ind w:left="4406" w:hanging="353"/>
      </w:pPr>
      <w:rPr>
        <w:rFonts w:hint="default"/>
        <w:lang w:val="en-us" w:eastAsia="en-us" w:bidi="en-us"/>
      </w:rPr>
    </w:lvl>
    <w:lvl w:ilvl="8">
      <w:start w:val="0"/>
      <w:numFmt w:val="bullet"/>
      <w:lvlText w:val="•"/>
      <w:lvlJc w:val="left"/>
      <w:pPr>
        <w:ind w:left="4944" w:hanging="353"/>
      </w:pPr>
      <w:rPr>
        <w:rFonts w:hint="default"/>
        <w:lang w:val="en-us" w:eastAsia="en-us" w:bidi="en-us"/>
      </w:rPr>
    </w:lvl>
  </w:abstractNum>
  <w:abstractNum w:abstractNumId="31">
    <w:multiLevelType w:val="hybridMultilevel"/>
    <w:lvl w:ilvl="0">
      <w:start w:val="0"/>
      <w:numFmt w:val="bullet"/>
      <w:lvlText w:val=""/>
      <w:lvlJc w:val="left"/>
      <w:pPr>
        <w:ind w:left="631" w:hanging="353"/>
      </w:pPr>
      <w:rPr>
        <w:rFonts w:hint="default" w:ascii="Symbol" w:hAnsi="Symbol" w:eastAsia="Symbol" w:cs="Symbol"/>
        <w:w w:val="100"/>
        <w:sz w:val="24"/>
        <w:szCs w:val="24"/>
        <w:lang w:val="en-us" w:eastAsia="en-us" w:bidi="en-us"/>
      </w:rPr>
    </w:lvl>
    <w:lvl w:ilvl="1">
      <w:start w:val="0"/>
      <w:numFmt w:val="bullet"/>
      <w:lvlText w:val="•"/>
      <w:lvlJc w:val="left"/>
      <w:pPr>
        <w:ind w:left="1178" w:hanging="353"/>
      </w:pPr>
      <w:rPr>
        <w:rFonts w:hint="default"/>
        <w:lang w:val="en-us" w:eastAsia="en-us" w:bidi="en-us"/>
      </w:rPr>
    </w:lvl>
    <w:lvl w:ilvl="2">
      <w:start w:val="0"/>
      <w:numFmt w:val="bullet"/>
      <w:lvlText w:val="•"/>
      <w:lvlJc w:val="left"/>
      <w:pPr>
        <w:ind w:left="1716" w:hanging="353"/>
      </w:pPr>
      <w:rPr>
        <w:rFonts w:hint="default"/>
        <w:lang w:val="en-us" w:eastAsia="en-us" w:bidi="en-us"/>
      </w:rPr>
    </w:lvl>
    <w:lvl w:ilvl="3">
      <w:start w:val="0"/>
      <w:numFmt w:val="bullet"/>
      <w:lvlText w:val="•"/>
      <w:lvlJc w:val="left"/>
      <w:pPr>
        <w:ind w:left="2254" w:hanging="353"/>
      </w:pPr>
      <w:rPr>
        <w:rFonts w:hint="default"/>
        <w:lang w:val="en-us" w:eastAsia="en-us" w:bidi="en-us"/>
      </w:rPr>
    </w:lvl>
    <w:lvl w:ilvl="4">
      <w:start w:val="0"/>
      <w:numFmt w:val="bullet"/>
      <w:lvlText w:val="•"/>
      <w:lvlJc w:val="left"/>
      <w:pPr>
        <w:ind w:left="2792" w:hanging="353"/>
      </w:pPr>
      <w:rPr>
        <w:rFonts w:hint="default"/>
        <w:lang w:val="en-us" w:eastAsia="en-us" w:bidi="en-us"/>
      </w:rPr>
    </w:lvl>
    <w:lvl w:ilvl="5">
      <w:start w:val="0"/>
      <w:numFmt w:val="bullet"/>
      <w:lvlText w:val="•"/>
      <w:lvlJc w:val="left"/>
      <w:pPr>
        <w:ind w:left="3330" w:hanging="353"/>
      </w:pPr>
      <w:rPr>
        <w:rFonts w:hint="default"/>
        <w:lang w:val="en-us" w:eastAsia="en-us" w:bidi="en-us"/>
      </w:rPr>
    </w:lvl>
    <w:lvl w:ilvl="6">
      <w:start w:val="0"/>
      <w:numFmt w:val="bullet"/>
      <w:lvlText w:val="•"/>
      <w:lvlJc w:val="left"/>
      <w:pPr>
        <w:ind w:left="3868" w:hanging="353"/>
      </w:pPr>
      <w:rPr>
        <w:rFonts w:hint="default"/>
        <w:lang w:val="en-us" w:eastAsia="en-us" w:bidi="en-us"/>
      </w:rPr>
    </w:lvl>
    <w:lvl w:ilvl="7">
      <w:start w:val="0"/>
      <w:numFmt w:val="bullet"/>
      <w:lvlText w:val="•"/>
      <w:lvlJc w:val="left"/>
      <w:pPr>
        <w:ind w:left="4406" w:hanging="353"/>
      </w:pPr>
      <w:rPr>
        <w:rFonts w:hint="default"/>
        <w:lang w:val="en-us" w:eastAsia="en-us" w:bidi="en-us"/>
      </w:rPr>
    </w:lvl>
    <w:lvl w:ilvl="8">
      <w:start w:val="0"/>
      <w:numFmt w:val="bullet"/>
      <w:lvlText w:val="•"/>
      <w:lvlJc w:val="left"/>
      <w:pPr>
        <w:ind w:left="4944" w:hanging="353"/>
      </w:pPr>
      <w:rPr>
        <w:rFonts w:hint="default"/>
        <w:lang w:val="en-us" w:eastAsia="en-us" w:bidi="en-us"/>
      </w:rPr>
    </w:lvl>
  </w:abstractNum>
  <w:abstractNum w:abstractNumId="30">
    <w:multiLevelType w:val="hybridMultilevel"/>
    <w:lvl w:ilvl="0">
      <w:start w:val="0"/>
      <w:numFmt w:val="bullet"/>
      <w:lvlText w:val=""/>
      <w:lvlJc w:val="left"/>
      <w:pPr>
        <w:ind w:left="631" w:hanging="356"/>
      </w:pPr>
      <w:rPr>
        <w:rFonts w:hint="default" w:ascii="Symbol" w:hAnsi="Symbol" w:eastAsia="Symbol" w:cs="Symbol"/>
        <w:w w:val="100"/>
        <w:sz w:val="24"/>
        <w:szCs w:val="24"/>
        <w:lang w:val="en-us" w:eastAsia="en-us" w:bidi="en-us"/>
      </w:rPr>
    </w:lvl>
    <w:lvl w:ilvl="1">
      <w:start w:val="0"/>
      <w:numFmt w:val="bullet"/>
      <w:lvlText w:val="•"/>
      <w:lvlJc w:val="left"/>
      <w:pPr>
        <w:ind w:left="1178" w:hanging="356"/>
      </w:pPr>
      <w:rPr>
        <w:rFonts w:hint="default"/>
        <w:lang w:val="en-us" w:eastAsia="en-us" w:bidi="en-us"/>
      </w:rPr>
    </w:lvl>
    <w:lvl w:ilvl="2">
      <w:start w:val="0"/>
      <w:numFmt w:val="bullet"/>
      <w:lvlText w:val="•"/>
      <w:lvlJc w:val="left"/>
      <w:pPr>
        <w:ind w:left="1716" w:hanging="356"/>
      </w:pPr>
      <w:rPr>
        <w:rFonts w:hint="default"/>
        <w:lang w:val="en-us" w:eastAsia="en-us" w:bidi="en-us"/>
      </w:rPr>
    </w:lvl>
    <w:lvl w:ilvl="3">
      <w:start w:val="0"/>
      <w:numFmt w:val="bullet"/>
      <w:lvlText w:val="•"/>
      <w:lvlJc w:val="left"/>
      <w:pPr>
        <w:ind w:left="2254" w:hanging="356"/>
      </w:pPr>
      <w:rPr>
        <w:rFonts w:hint="default"/>
        <w:lang w:val="en-us" w:eastAsia="en-us" w:bidi="en-us"/>
      </w:rPr>
    </w:lvl>
    <w:lvl w:ilvl="4">
      <w:start w:val="0"/>
      <w:numFmt w:val="bullet"/>
      <w:lvlText w:val="•"/>
      <w:lvlJc w:val="left"/>
      <w:pPr>
        <w:ind w:left="2792" w:hanging="356"/>
      </w:pPr>
      <w:rPr>
        <w:rFonts w:hint="default"/>
        <w:lang w:val="en-us" w:eastAsia="en-us" w:bidi="en-us"/>
      </w:rPr>
    </w:lvl>
    <w:lvl w:ilvl="5">
      <w:start w:val="0"/>
      <w:numFmt w:val="bullet"/>
      <w:lvlText w:val="•"/>
      <w:lvlJc w:val="left"/>
      <w:pPr>
        <w:ind w:left="3330" w:hanging="356"/>
      </w:pPr>
      <w:rPr>
        <w:rFonts w:hint="default"/>
        <w:lang w:val="en-us" w:eastAsia="en-us" w:bidi="en-us"/>
      </w:rPr>
    </w:lvl>
    <w:lvl w:ilvl="6">
      <w:start w:val="0"/>
      <w:numFmt w:val="bullet"/>
      <w:lvlText w:val="•"/>
      <w:lvlJc w:val="left"/>
      <w:pPr>
        <w:ind w:left="3868" w:hanging="356"/>
      </w:pPr>
      <w:rPr>
        <w:rFonts w:hint="default"/>
        <w:lang w:val="en-us" w:eastAsia="en-us" w:bidi="en-us"/>
      </w:rPr>
    </w:lvl>
    <w:lvl w:ilvl="7">
      <w:start w:val="0"/>
      <w:numFmt w:val="bullet"/>
      <w:lvlText w:val="•"/>
      <w:lvlJc w:val="left"/>
      <w:pPr>
        <w:ind w:left="4406" w:hanging="356"/>
      </w:pPr>
      <w:rPr>
        <w:rFonts w:hint="default"/>
        <w:lang w:val="en-us" w:eastAsia="en-us" w:bidi="en-us"/>
      </w:rPr>
    </w:lvl>
    <w:lvl w:ilvl="8">
      <w:start w:val="0"/>
      <w:numFmt w:val="bullet"/>
      <w:lvlText w:val="•"/>
      <w:lvlJc w:val="left"/>
      <w:pPr>
        <w:ind w:left="4944" w:hanging="356"/>
      </w:pPr>
      <w:rPr>
        <w:rFonts w:hint="default"/>
        <w:lang w:val="en-us" w:eastAsia="en-us" w:bidi="en-us"/>
      </w:rPr>
    </w:lvl>
  </w:abstractNum>
  <w:abstractNum w:abstractNumId="29">
    <w:multiLevelType w:val="hybridMultilevel"/>
    <w:lvl w:ilvl="0">
      <w:start w:val="0"/>
      <w:numFmt w:val="bullet"/>
      <w:lvlText w:val=""/>
      <w:lvlJc w:val="left"/>
      <w:pPr>
        <w:ind w:left="631" w:hanging="353"/>
      </w:pPr>
      <w:rPr>
        <w:rFonts w:hint="default" w:ascii="Symbol" w:hAnsi="Symbol" w:eastAsia="Symbol" w:cs="Symbol"/>
        <w:w w:val="100"/>
        <w:sz w:val="24"/>
        <w:szCs w:val="24"/>
        <w:lang w:val="en-us" w:eastAsia="en-us" w:bidi="en-us"/>
      </w:rPr>
    </w:lvl>
    <w:lvl w:ilvl="1">
      <w:start w:val="0"/>
      <w:numFmt w:val="bullet"/>
      <w:lvlText w:val="•"/>
      <w:lvlJc w:val="left"/>
      <w:pPr>
        <w:ind w:left="1178" w:hanging="353"/>
      </w:pPr>
      <w:rPr>
        <w:rFonts w:hint="default"/>
        <w:lang w:val="en-us" w:eastAsia="en-us" w:bidi="en-us"/>
      </w:rPr>
    </w:lvl>
    <w:lvl w:ilvl="2">
      <w:start w:val="0"/>
      <w:numFmt w:val="bullet"/>
      <w:lvlText w:val="•"/>
      <w:lvlJc w:val="left"/>
      <w:pPr>
        <w:ind w:left="1716" w:hanging="353"/>
      </w:pPr>
      <w:rPr>
        <w:rFonts w:hint="default"/>
        <w:lang w:val="en-us" w:eastAsia="en-us" w:bidi="en-us"/>
      </w:rPr>
    </w:lvl>
    <w:lvl w:ilvl="3">
      <w:start w:val="0"/>
      <w:numFmt w:val="bullet"/>
      <w:lvlText w:val="•"/>
      <w:lvlJc w:val="left"/>
      <w:pPr>
        <w:ind w:left="2254" w:hanging="353"/>
      </w:pPr>
      <w:rPr>
        <w:rFonts w:hint="default"/>
        <w:lang w:val="en-us" w:eastAsia="en-us" w:bidi="en-us"/>
      </w:rPr>
    </w:lvl>
    <w:lvl w:ilvl="4">
      <w:start w:val="0"/>
      <w:numFmt w:val="bullet"/>
      <w:lvlText w:val="•"/>
      <w:lvlJc w:val="left"/>
      <w:pPr>
        <w:ind w:left="2792" w:hanging="353"/>
      </w:pPr>
      <w:rPr>
        <w:rFonts w:hint="default"/>
        <w:lang w:val="en-us" w:eastAsia="en-us" w:bidi="en-us"/>
      </w:rPr>
    </w:lvl>
    <w:lvl w:ilvl="5">
      <w:start w:val="0"/>
      <w:numFmt w:val="bullet"/>
      <w:lvlText w:val="•"/>
      <w:lvlJc w:val="left"/>
      <w:pPr>
        <w:ind w:left="3330" w:hanging="353"/>
      </w:pPr>
      <w:rPr>
        <w:rFonts w:hint="default"/>
        <w:lang w:val="en-us" w:eastAsia="en-us" w:bidi="en-us"/>
      </w:rPr>
    </w:lvl>
    <w:lvl w:ilvl="6">
      <w:start w:val="0"/>
      <w:numFmt w:val="bullet"/>
      <w:lvlText w:val="•"/>
      <w:lvlJc w:val="left"/>
      <w:pPr>
        <w:ind w:left="3868" w:hanging="353"/>
      </w:pPr>
      <w:rPr>
        <w:rFonts w:hint="default"/>
        <w:lang w:val="en-us" w:eastAsia="en-us" w:bidi="en-us"/>
      </w:rPr>
    </w:lvl>
    <w:lvl w:ilvl="7">
      <w:start w:val="0"/>
      <w:numFmt w:val="bullet"/>
      <w:lvlText w:val="•"/>
      <w:lvlJc w:val="left"/>
      <w:pPr>
        <w:ind w:left="4406" w:hanging="353"/>
      </w:pPr>
      <w:rPr>
        <w:rFonts w:hint="default"/>
        <w:lang w:val="en-us" w:eastAsia="en-us" w:bidi="en-us"/>
      </w:rPr>
    </w:lvl>
    <w:lvl w:ilvl="8">
      <w:start w:val="0"/>
      <w:numFmt w:val="bullet"/>
      <w:lvlText w:val="•"/>
      <w:lvlJc w:val="left"/>
      <w:pPr>
        <w:ind w:left="4944" w:hanging="353"/>
      </w:pPr>
      <w:rPr>
        <w:rFonts w:hint="default"/>
        <w:lang w:val="en-us" w:eastAsia="en-us" w:bidi="en-us"/>
      </w:rPr>
    </w:lvl>
  </w:abstractNum>
  <w:abstractNum w:abstractNumId="28">
    <w:multiLevelType w:val="hybridMultilevel"/>
    <w:lvl w:ilvl="0">
      <w:start w:val="0"/>
      <w:numFmt w:val="bullet"/>
      <w:lvlText w:val=""/>
      <w:lvlJc w:val="left"/>
      <w:pPr>
        <w:ind w:left="631" w:hanging="356"/>
      </w:pPr>
      <w:rPr>
        <w:rFonts w:hint="default" w:ascii="Symbol" w:hAnsi="Symbol" w:eastAsia="Symbol" w:cs="Symbol"/>
        <w:w w:val="100"/>
        <w:sz w:val="24"/>
        <w:szCs w:val="24"/>
        <w:lang w:val="en-us" w:eastAsia="en-us" w:bidi="en-us"/>
      </w:rPr>
    </w:lvl>
    <w:lvl w:ilvl="1">
      <w:start w:val="0"/>
      <w:numFmt w:val="bullet"/>
      <w:lvlText w:val="•"/>
      <w:lvlJc w:val="left"/>
      <w:pPr>
        <w:ind w:left="1178" w:hanging="356"/>
      </w:pPr>
      <w:rPr>
        <w:rFonts w:hint="default"/>
        <w:lang w:val="en-us" w:eastAsia="en-us" w:bidi="en-us"/>
      </w:rPr>
    </w:lvl>
    <w:lvl w:ilvl="2">
      <w:start w:val="0"/>
      <w:numFmt w:val="bullet"/>
      <w:lvlText w:val="•"/>
      <w:lvlJc w:val="left"/>
      <w:pPr>
        <w:ind w:left="1716" w:hanging="356"/>
      </w:pPr>
      <w:rPr>
        <w:rFonts w:hint="default"/>
        <w:lang w:val="en-us" w:eastAsia="en-us" w:bidi="en-us"/>
      </w:rPr>
    </w:lvl>
    <w:lvl w:ilvl="3">
      <w:start w:val="0"/>
      <w:numFmt w:val="bullet"/>
      <w:lvlText w:val="•"/>
      <w:lvlJc w:val="left"/>
      <w:pPr>
        <w:ind w:left="2254" w:hanging="356"/>
      </w:pPr>
      <w:rPr>
        <w:rFonts w:hint="default"/>
        <w:lang w:val="en-us" w:eastAsia="en-us" w:bidi="en-us"/>
      </w:rPr>
    </w:lvl>
    <w:lvl w:ilvl="4">
      <w:start w:val="0"/>
      <w:numFmt w:val="bullet"/>
      <w:lvlText w:val="•"/>
      <w:lvlJc w:val="left"/>
      <w:pPr>
        <w:ind w:left="2792" w:hanging="356"/>
      </w:pPr>
      <w:rPr>
        <w:rFonts w:hint="default"/>
        <w:lang w:val="en-us" w:eastAsia="en-us" w:bidi="en-us"/>
      </w:rPr>
    </w:lvl>
    <w:lvl w:ilvl="5">
      <w:start w:val="0"/>
      <w:numFmt w:val="bullet"/>
      <w:lvlText w:val="•"/>
      <w:lvlJc w:val="left"/>
      <w:pPr>
        <w:ind w:left="3330" w:hanging="356"/>
      </w:pPr>
      <w:rPr>
        <w:rFonts w:hint="default"/>
        <w:lang w:val="en-us" w:eastAsia="en-us" w:bidi="en-us"/>
      </w:rPr>
    </w:lvl>
    <w:lvl w:ilvl="6">
      <w:start w:val="0"/>
      <w:numFmt w:val="bullet"/>
      <w:lvlText w:val="•"/>
      <w:lvlJc w:val="left"/>
      <w:pPr>
        <w:ind w:left="3868" w:hanging="356"/>
      </w:pPr>
      <w:rPr>
        <w:rFonts w:hint="default"/>
        <w:lang w:val="en-us" w:eastAsia="en-us" w:bidi="en-us"/>
      </w:rPr>
    </w:lvl>
    <w:lvl w:ilvl="7">
      <w:start w:val="0"/>
      <w:numFmt w:val="bullet"/>
      <w:lvlText w:val="•"/>
      <w:lvlJc w:val="left"/>
      <w:pPr>
        <w:ind w:left="4406" w:hanging="356"/>
      </w:pPr>
      <w:rPr>
        <w:rFonts w:hint="default"/>
        <w:lang w:val="en-us" w:eastAsia="en-us" w:bidi="en-us"/>
      </w:rPr>
    </w:lvl>
    <w:lvl w:ilvl="8">
      <w:start w:val="0"/>
      <w:numFmt w:val="bullet"/>
      <w:lvlText w:val="•"/>
      <w:lvlJc w:val="left"/>
      <w:pPr>
        <w:ind w:left="4944" w:hanging="356"/>
      </w:pPr>
      <w:rPr>
        <w:rFonts w:hint="default"/>
        <w:lang w:val="en-us" w:eastAsia="en-us" w:bidi="en-us"/>
      </w:rPr>
    </w:lvl>
  </w:abstractNum>
  <w:abstractNum w:abstractNumId="27">
    <w:multiLevelType w:val="hybridMultilevel"/>
    <w:lvl w:ilvl="0">
      <w:start w:val="0"/>
      <w:numFmt w:val="bullet"/>
      <w:lvlText w:val=""/>
      <w:lvlJc w:val="left"/>
      <w:pPr>
        <w:ind w:left="547" w:hanging="269"/>
      </w:pPr>
      <w:rPr>
        <w:rFonts w:hint="default" w:ascii="Symbol" w:hAnsi="Symbol" w:eastAsia="Symbol" w:cs="Symbol"/>
        <w:w w:val="100"/>
        <w:sz w:val="24"/>
        <w:szCs w:val="24"/>
        <w:lang w:val="en-us" w:eastAsia="en-us" w:bidi="en-us"/>
      </w:rPr>
    </w:lvl>
    <w:lvl w:ilvl="1">
      <w:start w:val="0"/>
      <w:numFmt w:val="bullet"/>
      <w:lvlText w:val="•"/>
      <w:lvlJc w:val="left"/>
      <w:pPr>
        <w:ind w:left="1088" w:hanging="269"/>
      </w:pPr>
      <w:rPr>
        <w:rFonts w:hint="default"/>
        <w:lang w:val="en-us" w:eastAsia="en-us" w:bidi="en-us"/>
      </w:rPr>
    </w:lvl>
    <w:lvl w:ilvl="2">
      <w:start w:val="0"/>
      <w:numFmt w:val="bullet"/>
      <w:lvlText w:val="•"/>
      <w:lvlJc w:val="left"/>
      <w:pPr>
        <w:ind w:left="1636" w:hanging="269"/>
      </w:pPr>
      <w:rPr>
        <w:rFonts w:hint="default"/>
        <w:lang w:val="en-us" w:eastAsia="en-us" w:bidi="en-us"/>
      </w:rPr>
    </w:lvl>
    <w:lvl w:ilvl="3">
      <w:start w:val="0"/>
      <w:numFmt w:val="bullet"/>
      <w:lvlText w:val="•"/>
      <w:lvlJc w:val="left"/>
      <w:pPr>
        <w:ind w:left="2184" w:hanging="269"/>
      </w:pPr>
      <w:rPr>
        <w:rFonts w:hint="default"/>
        <w:lang w:val="en-us" w:eastAsia="en-us" w:bidi="en-us"/>
      </w:rPr>
    </w:lvl>
    <w:lvl w:ilvl="4">
      <w:start w:val="0"/>
      <w:numFmt w:val="bullet"/>
      <w:lvlText w:val="•"/>
      <w:lvlJc w:val="left"/>
      <w:pPr>
        <w:ind w:left="2732" w:hanging="269"/>
      </w:pPr>
      <w:rPr>
        <w:rFonts w:hint="default"/>
        <w:lang w:val="en-us" w:eastAsia="en-us" w:bidi="en-us"/>
      </w:rPr>
    </w:lvl>
    <w:lvl w:ilvl="5">
      <w:start w:val="0"/>
      <w:numFmt w:val="bullet"/>
      <w:lvlText w:val="•"/>
      <w:lvlJc w:val="left"/>
      <w:pPr>
        <w:ind w:left="3280" w:hanging="269"/>
      </w:pPr>
      <w:rPr>
        <w:rFonts w:hint="default"/>
        <w:lang w:val="en-us" w:eastAsia="en-us" w:bidi="en-us"/>
      </w:rPr>
    </w:lvl>
    <w:lvl w:ilvl="6">
      <w:start w:val="0"/>
      <w:numFmt w:val="bullet"/>
      <w:lvlText w:val="•"/>
      <w:lvlJc w:val="left"/>
      <w:pPr>
        <w:ind w:left="3828" w:hanging="269"/>
      </w:pPr>
      <w:rPr>
        <w:rFonts w:hint="default"/>
        <w:lang w:val="en-us" w:eastAsia="en-us" w:bidi="en-us"/>
      </w:rPr>
    </w:lvl>
    <w:lvl w:ilvl="7">
      <w:start w:val="0"/>
      <w:numFmt w:val="bullet"/>
      <w:lvlText w:val="•"/>
      <w:lvlJc w:val="left"/>
      <w:pPr>
        <w:ind w:left="4376" w:hanging="269"/>
      </w:pPr>
      <w:rPr>
        <w:rFonts w:hint="default"/>
        <w:lang w:val="en-us" w:eastAsia="en-us" w:bidi="en-us"/>
      </w:rPr>
    </w:lvl>
    <w:lvl w:ilvl="8">
      <w:start w:val="0"/>
      <w:numFmt w:val="bullet"/>
      <w:lvlText w:val="•"/>
      <w:lvlJc w:val="left"/>
      <w:pPr>
        <w:ind w:left="4924" w:hanging="269"/>
      </w:pPr>
      <w:rPr>
        <w:rFonts w:hint="default"/>
        <w:lang w:val="en-us" w:eastAsia="en-us" w:bidi="en-us"/>
      </w:rPr>
    </w:lvl>
  </w:abstractNum>
  <w:abstractNum w:abstractNumId="26">
    <w:multiLevelType w:val="hybridMultilevel"/>
    <w:lvl w:ilvl="0">
      <w:start w:val="0"/>
      <w:numFmt w:val="bullet"/>
      <w:lvlText w:val=""/>
      <w:lvlJc w:val="left"/>
      <w:pPr>
        <w:ind w:left="547" w:hanging="272"/>
      </w:pPr>
      <w:rPr>
        <w:rFonts w:hint="default" w:ascii="Symbol" w:hAnsi="Symbol" w:eastAsia="Symbol" w:cs="Symbol"/>
        <w:w w:val="100"/>
        <w:sz w:val="24"/>
        <w:szCs w:val="24"/>
        <w:lang w:val="en-us" w:eastAsia="en-us" w:bidi="en-us"/>
      </w:rPr>
    </w:lvl>
    <w:lvl w:ilvl="1">
      <w:start w:val="0"/>
      <w:numFmt w:val="bullet"/>
      <w:lvlText w:val="•"/>
      <w:lvlJc w:val="left"/>
      <w:pPr>
        <w:ind w:left="1088" w:hanging="272"/>
      </w:pPr>
      <w:rPr>
        <w:rFonts w:hint="default"/>
        <w:lang w:val="en-us" w:eastAsia="en-us" w:bidi="en-us"/>
      </w:rPr>
    </w:lvl>
    <w:lvl w:ilvl="2">
      <w:start w:val="0"/>
      <w:numFmt w:val="bullet"/>
      <w:lvlText w:val="•"/>
      <w:lvlJc w:val="left"/>
      <w:pPr>
        <w:ind w:left="1636" w:hanging="272"/>
      </w:pPr>
      <w:rPr>
        <w:rFonts w:hint="default"/>
        <w:lang w:val="en-us" w:eastAsia="en-us" w:bidi="en-us"/>
      </w:rPr>
    </w:lvl>
    <w:lvl w:ilvl="3">
      <w:start w:val="0"/>
      <w:numFmt w:val="bullet"/>
      <w:lvlText w:val="•"/>
      <w:lvlJc w:val="left"/>
      <w:pPr>
        <w:ind w:left="2184" w:hanging="272"/>
      </w:pPr>
      <w:rPr>
        <w:rFonts w:hint="default"/>
        <w:lang w:val="en-us" w:eastAsia="en-us" w:bidi="en-us"/>
      </w:rPr>
    </w:lvl>
    <w:lvl w:ilvl="4">
      <w:start w:val="0"/>
      <w:numFmt w:val="bullet"/>
      <w:lvlText w:val="•"/>
      <w:lvlJc w:val="left"/>
      <w:pPr>
        <w:ind w:left="2732" w:hanging="272"/>
      </w:pPr>
      <w:rPr>
        <w:rFonts w:hint="default"/>
        <w:lang w:val="en-us" w:eastAsia="en-us" w:bidi="en-us"/>
      </w:rPr>
    </w:lvl>
    <w:lvl w:ilvl="5">
      <w:start w:val="0"/>
      <w:numFmt w:val="bullet"/>
      <w:lvlText w:val="•"/>
      <w:lvlJc w:val="left"/>
      <w:pPr>
        <w:ind w:left="3280" w:hanging="272"/>
      </w:pPr>
      <w:rPr>
        <w:rFonts w:hint="default"/>
        <w:lang w:val="en-us" w:eastAsia="en-us" w:bidi="en-us"/>
      </w:rPr>
    </w:lvl>
    <w:lvl w:ilvl="6">
      <w:start w:val="0"/>
      <w:numFmt w:val="bullet"/>
      <w:lvlText w:val="•"/>
      <w:lvlJc w:val="left"/>
      <w:pPr>
        <w:ind w:left="3828" w:hanging="272"/>
      </w:pPr>
      <w:rPr>
        <w:rFonts w:hint="default"/>
        <w:lang w:val="en-us" w:eastAsia="en-us" w:bidi="en-us"/>
      </w:rPr>
    </w:lvl>
    <w:lvl w:ilvl="7">
      <w:start w:val="0"/>
      <w:numFmt w:val="bullet"/>
      <w:lvlText w:val="•"/>
      <w:lvlJc w:val="left"/>
      <w:pPr>
        <w:ind w:left="4376" w:hanging="272"/>
      </w:pPr>
      <w:rPr>
        <w:rFonts w:hint="default"/>
        <w:lang w:val="en-us" w:eastAsia="en-us" w:bidi="en-us"/>
      </w:rPr>
    </w:lvl>
    <w:lvl w:ilvl="8">
      <w:start w:val="0"/>
      <w:numFmt w:val="bullet"/>
      <w:lvlText w:val="•"/>
      <w:lvlJc w:val="left"/>
      <w:pPr>
        <w:ind w:left="4924" w:hanging="272"/>
      </w:pPr>
      <w:rPr>
        <w:rFonts w:hint="default"/>
        <w:lang w:val="en-us" w:eastAsia="en-us" w:bidi="en-us"/>
      </w:rPr>
    </w:lvl>
  </w:abstractNum>
  <w:abstractNum w:abstractNumId="25">
    <w:multiLevelType w:val="hybridMultilevel"/>
    <w:lvl w:ilvl="0">
      <w:start w:val="0"/>
      <w:numFmt w:val="bullet"/>
      <w:lvlText w:val=""/>
      <w:lvlJc w:val="left"/>
      <w:pPr>
        <w:ind w:left="547" w:hanging="269"/>
      </w:pPr>
      <w:rPr>
        <w:rFonts w:hint="default" w:ascii="Symbol" w:hAnsi="Symbol" w:eastAsia="Symbol" w:cs="Symbol"/>
        <w:w w:val="100"/>
        <w:sz w:val="24"/>
        <w:szCs w:val="24"/>
        <w:lang w:val="en-us" w:eastAsia="en-us" w:bidi="en-us"/>
      </w:rPr>
    </w:lvl>
    <w:lvl w:ilvl="1">
      <w:start w:val="0"/>
      <w:numFmt w:val="bullet"/>
      <w:lvlText w:val="•"/>
      <w:lvlJc w:val="left"/>
      <w:pPr>
        <w:ind w:left="1088" w:hanging="269"/>
      </w:pPr>
      <w:rPr>
        <w:rFonts w:hint="default"/>
        <w:lang w:val="en-us" w:eastAsia="en-us" w:bidi="en-us"/>
      </w:rPr>
    </w:lvl>
    <w:lvl w:ilvl="2">
      <w:start w:val="0"/>
      <w:numFmt w:val="bullet"/>
      <w:lvlText w:val="•"/>
      <w:lvlJc w:val="left"/>
      <w:pPr>
        <w:ind w:left="1636" w:hanging="269"/>
      </w:pPr>
      <w:rPr>
        <w:rFonts w:hint="default"/>
        <w:lang w:val="en-us" w:eastAsia="en-us" w:bidi="en-us"/>
      </w:rPr>
    </w:lvl>
    <w:lvl w:ilvl="3">
      <w:start w:val="0"/>
      <w:numFmt w:val="bullet"/>
      <w:lvlText w:val="•"/>
      <w:lvlJc w:val="left"/>
      <w:pPr>
        <w:ind w:left="2184" w:hanging="269"/>
      </w:pPr>
      <w:rPr>
        <w:rFonts w:hint="default"/>
        <w:lang w:val="en-us" w:eastAsia="en-us" w:bidi="en-us"/>
      </w:rPr>
    </w:lvl>
    <w:lvl w:ilvl="4">
      <w:start w:val="0"/>
      <w:numFmt w:val="bullet"/>
      <w:lvlText w:val="•"/>
      <w:lvlJc w:val="left"/>
      <w:pPr>
        <w:ind w:left="2732" w:hanging="269"/>
      </w:pPr>
      <w:rPr>
        <w:rFonts w:hint="default"/>
        <w:lang w:val="en-us" w:eastAsia="en-us" w:bidi="en-us"/>
      </w:rPr>
    </w:lvl>
    <w:lvl w:ilvl="5">
      <w:start w:val="0"/>
      <w:numFmt w:val="bullet"/>
      <w:lvlText w:val="•"/>
      <w:lvlJc w:val="left"/>
      <w:pPr>
        <w:ind w:left="3280" w:hanging="269"/>
      </w:pPr>
      <w:rPr>
        <w:rFonts w:hint="default"/>
        <w:lang w:val="en-us" w:eastAsia="en-us" w:bidi="en-us"/>
      </w:rPr>
    </w:lvl>
    <w:lvl w:ilvl="6">
      <w:start w:val="0"/>
      <w:numFmt w:val="bullet"/>
      <w:lvlText w:val="•"/>
      <w:lvlJc w:val="left"/>
      <w:pPr>
        <w:ind w:left="3828" w:hanging="269"/>
      </w:pPr>
      <w:rPr>
        <w:rFonts w:hint="default"/>
        <w:lang w:val="en-us" w:eastAsia="en-us" w:bidi="en-us"/>
      </w:rPr>
    </w:lvl>
    <w:lvl w:ilvl="7">
      <w:start w:val="0"/>
      <w:numFmt w:val="bullet"/>
      <w:lvlText w:val="•"/>
      <w:lvlJc w:val="left"/>
      <w:pPr>
        <w:ind w:left="4376" w:hanging="269"/>
      </w:pPr>
      <w:rPr>
        <w:rFonts w:hint="default"/>
        <w:lang w:val="en-us" w:eastAsia="en-us" w:bidi="en-us"/>
      </w:rPr>
    </w:lvl>
    <w:lvl w:ilvl="8">
      <w:start w:val="0"/>
      <w:numFmt w:val="bullet"/>
      <w:lvlText w:val="•"/>
      <w:lvlJc w:val="left"/>
      <w:pPr>
        <w:ind w:left="4924" w:hanging="269"/>
      </w:pPr>
      <w:rPr>
        <w:rFonts w:hint="default"/>
        <w:lang w:val="en-us" w:eastAsia="en-us" w:bidi="en-us"/>
      </w:rPr>
    </w:lvl>
  </w:abstractNum>
  <w:abstractNum w:abstractNumId="24">
    <w:multiLevelType w:val="hybridMultilevel"/>
    <w:lvl w:ilvl="0">
      <w:start w:val="0"/>
      <w:numFmt w:val="bullet"/>
      <w:lvlText w:val=""/>
      <w:lvlJc w:val="left"/>
      <w:pPr>
        <w:ind w:left="547" w:hanging="272"/>
      </w:pPr>
      <w:rPr>
        <w:rFonts w:hint="default" w:ascii="Symbol" w:hAnsi="Symbol" w:eastAsia="Symbol" w:cs="Symbol"/>
        <w:w w:val="100"/>
        <w:sz w:val="24"/>
        <w:szCs w:val="24"/>
        <w:lang w:val="en-us" w:eastAsia="en-us" w:bidi="en-us"/>
      </w:rPr>
    </w:lvl>
    <w:lvl w:ilvl="1">
      <w:start w:val="0"/>
      <w:numFmt w:val="bullet"/>
      <w:lvlText w:val="•"/>
      <w:lvlJc w:val="left"/>
      <w:pPr>
        <w:ind w:left="1088" w:hanging="272"/>
      </w:pPr>
      <w:rPr>
        <w:rFonts w:hint="default"/>
        <w:lang w:val="en-us" w:eastAsia="en-us" w:bidi="en-us"/>
      </w:rPr>
    </w:lvl>
    <w:lvl w:ilvl="2">
      <w:start w:val="0"/>
      <w:numFmt w:val="bullet"/>
      <w:lvlText w:val="•"/>
      <w:lvlJc w:val="left"/>
      <w:pPr>
        <w:ind w:left="1636" w:hanging="272"/>
      </w:pPr>
      <w:rPr>
        <w:rFonts w:hint="default"/>
        <w:lang w:val="en-us" w:eastAsia="en-us" w:bidi="en-us"/>
      </w:rPr>
    </w:lvl>
    <w:lvl w:ilvl="3">
      <w:start w:val="0"/>
      <w:numFmt w:val="bullet"/>
      <w:lvlText w:val="•"/>
      <w:lvlJc w:val="left"/>
      <w:pPr>
        <w:ind w:left="2184" w:hanging="272"/>
      </w:pPr>
      <w:rPr>
        <w:rFonts w:hint="default"/>
        <w:lang w:val="en-us" w:eastAsia="en-us" w:bidi="en-us"/>
      </w:rPr>
    </w:lvl>
    <w:lvl w:ilvl="4">
      <w:start w:val="0"/>
      <w:numFmt w:val="bullet"/>
      <w:lvlText w:val="•"/>
      <w:lvlJc w:val="left"/>
      <w:pPr>
        <w:ind w:left="2732" w:hanging="272"/>
      </w:pPr>
      <w:rPr>
        <w:rFonts w:hint="default"/>
        <w:lang w:val="en-us" w:eastAsia="en-us" w:bidi="en-us"/>
      </w:rPr>
    </w:lvl>
    <w:lvl w:ilvl="5">
      <w:start w:val="0"/>
      <w:numFmt w:val="bullet"/>
      <w:lvlText w:val="•"/>
      <w:lvlJc w:val="left"/>
      <w:pPr>
        <w:ind w:left="3280" w:hanging="272"/>
      </w:pPr>
      <w:rPr>
        <w:rFonts w:hint="default"/>
        <w:lang w:val="en-us" w:eastAsia="en-us" w:bidi="en-us"/>
      </w:rPr>
    </w:lvl>
    <w:lvl w:ilvl="6">
      <w:start w:val="0"/>
      <w:numFmt w:val="bullet"/>
      <w:lvlText w:val="•"/>
      <w:lvlJc w:val="left"/>
      <w:pPr>
        <w:ind w:left="3828" w:hanging="272"/>
      </w:pPr>
      <w:rPr>
        <w:rFonts w:hint="default"/>
        <w:lang w:val="en-us" w:eastAsia="en-us" w:bidi="en-us"/>
      </w:rPr>
    </w:lvl>
    <w:lvl w:ilvl="7">
      <w:start w:val="0"/>
      <w:numFmt w:val="bullet"/>
      <w:lvlText w:val="•"/>
      <w:lvlJc w:val="left"/>
      <w:pPr>
        <w:ind w:left="4376" w:hanging="272"/>
      </w:pPr>
      <w:rPr>
        <w:rFonts w:hint="default"/>
        <w:lang w:val="en-us" w:eastAsia="en-us" w:bidi="en-us"/>
      </w:rPr>
    </w:lvl>
    <w:lvl w:ilvl="8">
      <w:start w:val="0"/>
      <w:numFmt w:val="bullet"/>
      <w:lvlText w:val="•"/>
      <w:lvlJc w:val="left"/>
      <w:pPr>
        <w:ind w:left="4924" w:hanging="272"/>
      </w:pPr>
      <w:rPr>
        <w:rFonts w:hint="default"/>
        <w:lang w:val="en-us" w:eastAsia="en-us" w:bidi="en-us"/>
      </w:rPr>
    </w:lvl>
  </w:abstractNum>
  <w:abstractNum w:abstractNumId="23">
    <w:multiLevelType w:val="hybridMultilevel"/>
    <w:lvl w:ilvl="0">
      <w:start w:val="0"/>
      <w:numFmt w:val="bullet"/>
      <w:lvlText w:val=""/>
      <w:lvlJc w:val="left"/>
      <w:pPr>
        <w:ind w:left="547" w:hanging="269"/>
      </w:pPr>
      <w:rPr>
        <w:rFonts w:hint="default" w:ascii="Symbol" w:hAnsi="Symbol" w:eastAsia="Symbol" w:cs="Symbol"/>
        <w:w w:val="100"/>
        <w:sz w:val="24"/>
        <w:szCs w:val="24"/>
        <w:lang w:val="en-us" w:eastAsia="en-us" w:bidi="en-us"/>
      </w:rPr>
    </w:lvl>
    <w:lvl w:ilvl="1">
      <w:start w:val="0"/>
      <w:numFmt w:val="bullet"/>
      <w:lvlText w:val="•"/>
      <w:lvlJc w:val="left"/>
      <w:pPr>
        <w:ind w:left="1088" w:hanging="269"/>
      </w:pPr>
      <w:rPr>
        <w:rFonts w:hint="default"/>
        <w:lang w:val="en-us" w:eastAsia="en-us" w:bidi="en-us"/>
      </w:rPr>
    </w:lvl>
    <w:lvl w:ilvl="2">
      <w:start w:val="0"/>
      <w:numFmt w:val="bullet"/>
      <w:lvlText w:val="•"/>
      <w:lvlJc w:val="left"/>
      <w:pPr>
        <w:ind w:left="1636" w:hanging="269"/>
      </w:pPr>
      <w:rPr>
        <w:rFonts w:hint="default"/>
        <w:lang w:val="en-us" w:eastAsia="en-us" w:bidi="en-us"/>
      </w:rPr>
    </w:lvl>
    <w:lvl w:ilvl="3">
      <w:start w:val="0"/>
      <w:numFmt w:val="bullet"/>
      <w:lvlText w:val="•"/>
      <w:lvlJc w:val="left"/>
      <w:pPr>
        <w:ind w:left="2184" w:hanging="269"/>
      </w:pPr>
      <w:rPr>
        <w:rFonts w:hint="default"/>
        <w:lang w:val="en-us" w:eastAsia="en-us" w:bidi="en-us"/>
      </w:rPr>
    </w:lvl>
    <w:lvl w:ilvl="4">
      <w:start w:val="0"/>
      <w:numFmt w:val="bullet"/>
      <w:lvlText w:val="•"/>
      <w:lvlJc w:val="left"/>
      <w:pPr>
        <w:ind w:left="2732" w:hanging="269"/>
      </w:pPr>
      <w:rPr>
        <w:rFonts w:hint="default"/>
        <w:lang w:val="en-us" w:eastAsia="en-us" w:bidi="en-us"/>
      </w:rPr>
    </w:lvl>
    <w:lvl w:ilvl="5">
      <w:start w:val="0"/>
      <w:numFmt w:val="bullet"/>
      <w:lvlText w:val="•"/>
      <w:lvlJc w:val="left"/>
      <w:pPr>
        <w:ind w:left="3280" w:hanging="269"/>
      </w:pPr>
      <w:rPr>
        <w:rFonts w:hint="default"/>
        <w:lang w:val="en-us" w:eastAsia="en-us" w:bidi="en-us"/>
      </w:rPr>
    </w:lvl>
    <w:lvl w:ilvl="6">
      <w:start w:val="0"/>
      <w:numFmt w:val="bullet"/>
      <w:lvlText w:val="•"/>
      <w:lvlJc w:val="left"/>
      <w:pPr>
        <w:ind w:left="3828" w:hanging="269"/>
      </w:pPr>
      <w:rPr>
        <w:rFonts w:hint="default"/>
        <w:lang w:val="en-us" w:eastAsia="en-us" w:bidi="en-us"/>
      </w:rPr>
    </w:lvl>
    <w:lvl w:ilvl="7">
      <w:start w:val="0"/>
      <w:numFmt w:val="bullet"/>
      <w:lvlText w:val="•"/>
      <w:lvlJc w:val="left"/>
      <w:pPr>
        <w:ind w:left="4376" w:hanging="269"/>
      </w:pPr>
      <w:rPr>
        <w:rFonts w:hint="default"/>
        <w:lang w:val="en-us" w:eastAsia="en-us" w:bidi="en-us"/>
      </w:rPr>
    </w:lvl>
    <w:lvl w:ilvl="8">
      <w:start w:val="0"/>
      <w:numFmt w:val="bullet"/>
      <w:lvlText w:val="•"/>
      <w:lvlJc w:val="left"/>
      <w:pPr>
        <w:ind w:left="4924" w:hanging="269"/>
      </w:pPr>
      <w:rPr>
        <w:rFonts w:hint="default"/>
        <w:lang w:val="en-us" w:eastAsia="en-us" w:bidi="en-us"/>
      </w:rPr>
    </w:lvl>
  </w:abstractNum>
  <w:abstractNum w:abstractNumId="22">
    <w:multiLevelType w:val="hybridMultilevel"/>
    <w:lvl w:ilvl="0">
      <w:start w:val="0"/>
      <w:numFmt w:val="bullet"/>
      <w:lvlText w:val=""/>
      <w:lvlJc w:val="left"/>
      <w:pPr>
        <w:ind w:left="998" w:hanging="363"/>
      </w:pPr>
      <w:rPr>
        <w:rFonts w:hint="default" w:ascii="Symbol" w:hAnsi="Symbol" w:eastAsia="Symbol" w:cs="Symbol"/>
        <w:w w:val="100"/>
        <w:sz w:val="24"/>
        <w:szCs w:val="24"/>
        <w:lang w:val="en-us" w:eastAsia="en-us" w:bidi="en-us"/>
      </w:rPr>
    </w:lvl>
    <w:lvl w:ilvl="1">
      <w:start w:val="0"/>
      <w:numFmt w:val="bullet"/>
      <w:lvlText w:val="•"/>
      <w:lvlJc w:val="left"/>
      <w:pPr>
        <w:ind w:left="1502" w:hanging="363"/>
      </w:pPr>
      <w:rPr>
        <w:rFonts w:hint="default"/>
        <w:lang w:val="en-us" w:eastAsia="en-us" w:bidi="en-us"/>
      </w:rPr>
    </w:lvl>
    <w:lvl w:ilvl="2">
      <w:start w:val="0"/>
      <w:numFmt w:val="bullet"/>
      <w:lvlText w:val="•"/>
      <w:lvlJc w:val="left"/>
      <w:pPr>
        <w:ind w:left="2004" w:hanging="363"/>
      </w:pPr>
      <w:rPr>
        <w:rFonts w:hint="default"/>
        <w:lang w:val="en-us" w:eastAsia="en-us" w:bidi="en-us"/>
      </w:rPr>
    </w:lvl>
    <w:lvl w:ilvl="3">
      <w:start w:val="0"/>
      <w:numFmt w:val="bullet"/>
      <w:lvlText w:val="•"/>
      <w:lvlJc w:val="left"/>
      <w:pPr>
        <w:ind w:left="2506" w:hanging="363"/>
      </w:pPr>
      <w:rPr>
        <w:rFonts w:hint="default"/>
        <w:lang w:val="en-us" w:eastAsia="en-us" w:bidi="en-us"/>
      </w:rPr>
    </w:lvl>
    <w:lvl w:ilvl="4">
      <w:start w:val="0"/>
      <w:numFmt w:val="bullet"/>
      <w:lvlText w:val="•"/>
      <w:lvlJc w:val="left"/>
      <w:pPr>
        <w:ind w:left="3008" w:hanging="363"/>
      </w:pPr>
      <w:rPr>
        <w:rFonts w:hint="default"/>
        <w:lang w:val="en-us" w:eastAsia="en-us" w:bidi="en-us"/>
      </w:rPr>
    </w:lvl>
    <w:lvl w:ilvl="5">
      <w:start w:val="0"/>
      <w:numFmt w:val="bullet"/>
      <w:lvlText w:val="•"/>
      <w:lvlJc w:val="left"/>
      <w:pPr>
        <w:ind w:left="3510" w:hanging="363"/>
      </w:pPr>
      <w:rPr>
        <w:rFonts w:hint="default"/>
        <w:lang w:val="en-us" w:eastAsia="en-us" w:bidi="en-us"/>
      </w:rPr>
    </w:lvl>
    <w:lvl w:ilvl="6">
      <w:start w:val="0"/>
      <w:numFmt w:val="bullet"/>
      <w:lvlText w:val="•"/>
      <w:lvlJc w:val="left"/>
      <w:pPr>
        <w:ind w:left="4012" w:hanging="363"/>
      </w:pPr>
      <w:rPr>
        <w:rFonts w:hint="default"/>
        <w:lang w:val="en-us" w:eastAsia="en-us" w:bidi="en-us"/>
      </w:rPr>
    </w:lvl>
    <w:lvl w:ilvl="7">
      <w:start w:val="0"/>
      <w:numFmt w:val="bullet"/>
      <w:lvlText w:val="•"/>
      <w:lvlJc w:val="left"/>
      <w:pPr>
        <w:ind w:left="4514" w:hanging="363"/>
      </w:pPr>
      <w:rPr>
        <w:rFonts w:hint="default"/>
        <w:lang w:val="en-us" w:eastAsia="en-us" w:bidi="en-us"/>
      </w:rPr>
    </w:lvl>
    <w:lvl w:ilvl="8">
      <w:start w:val="0"/>
      <w:numFmt w:val="bullet"/>
      <w:lvlText w:val="•"/>
      <w:lvlJc w:val="left"/>
      <w:pPr>
        <w:ind w:left="5016" w:hanging="363"/>
      </w:pPr>
      <w:rPr>
        <w:rFonts w:hint="default"/>
        <w:lang w:val="en-us" w:eastAsia="en-us" w:bidi="en-us"/>
      </w:rPr>
    </w:lvl>
  </w:abstractNum>
  <w:abstractNum w:abstractNumId="21">
    <w:multiLevelType w:val="hybridMultilevel"/>
    <w:lvl w:ilvl="0">
      <w:start w:val="0"/>
      <w:numFmt w:val="bullet"/>
      <w:lvlText w:val=""/>
      <w:lvlJc w:val="left"/>
      <w:pPr>
        <w:ind w:left="998" w:hanging="363"/>
      </w:pPr>
      <w:rPr>
        <w:rFonts w:hint="default" w:ascii="Symbol" w:hAnsi="Symbol" w:eastAsia="Symbol" w:cs="Symbol"/>
        <w:w w:val="100"/>
        <w:sz w:val="24"/>
        <w:szCs w:val="24"/>
        <w:lang w:val="en-us" w:eastAsia="en-us" w:bidi="en-us"/>
      </w:rPr>
    </w:lvl>
    <w:lvl w:ilvl="1">
      <w:start w:val="0"/>
      <w:numFmt w:val="bullet"/>
      <w:lvlText w:val="•"/>
      <w:lvlJc w:val="left"/>
      <w:pPr>
        <w:ind w:left="1502" w:hanging="363"/>
      </w:pPr>
      <w:rPr>
        <w:rFonts w:hint="default"/>
        <w:lang w:val="en-us" w:eastAsia="en-us" w:bidi="en-us"/>
      </w:rPr>
    </w:lvl>
    <w:lvl w:ilvl="2">
      <w:start w:val="0"/>
      <w:numFmt w:val="bullet"/>
      <w:lvlText w:val="•"/>
      <w:lvlJc w:val="left"/>
      <w:pPr>
        <w:ind w:left="2004" w:hanging="363"/>
      </w:pPr>
      <w:rPr>
        <w:rFonts w:hint="default"/>
        <w:lang w:val="en-us" w:eastAsia="en-us" w:bidi="en-us"/>
      </w:rPr>
    </w:lvl>
    <w:lvl w:ilvl="3">
      <w:start w:val="0"/>
      <w:numFmt w:val="bullet"/>
      <w:lvlText w:val="•"/>
      <w:lvlJc w:val="left"/>
      <w:pPr>
        <w:ind w:left="2506" w:hanging="363"/>
      </w:pPr>
      <w:rPr>
        <w:rFonts w:hint="default"/>
        <w:lang w:val="en-us" w:eastAsia="en-us" w:bidi="en-us"/>
      </w:rPr>
    </w:lvl>
    <w:lvl w:ilvl="4">
      <w:start w:val="0"/>
      <w:numFmt w:val="bullet"/>
      <w:lvlText w:val="•"/>
      <w:lvlJc w:val="left"/>
      <w:pPr>
        <w:ind w:left="3008" w:hanging="363"/>
      </w:pPr>
      <w:rPr>
        <w:rFonts w:hint="default"/>
        <w:lang w:val="en-us" w:eastAsia="en-us" w:bidi="en-us"/>
      </w:rPr>
    </w:lvl>
    <w:lvl w:ilvl="5">
      <w:start w:val="0"/>
      <w:numFmt w:val="bullet"/>
      <w:lvlText w:val="•"/>
      <w:lvlJc w:val="left"/>
      <w:pPr>
        <w:ind w:left="3510" w:hanging="363"/>
      </w:pPr>
      <w:rPr>
        <w:rFonts w:hint="default"/>
        <w:lang w:val="en-us" w:eastAsia="en-us" w:bidi="en-us"/>
      </w:rPr>
    </w:lvl>
    <w:lvl w:ilvl="6">
      <w:start w:val="0"/>
      <w:numFmt w:val="bullet"/>
      <w:lvlText w:val="•"/>
      <w:lvlJc w:val="left"/>
      <w:pPr>
        <w:ind w:left="4012" w:hanging="363"/>
      </w:pPr>
      <w:rPr>
        <w:rFonts w:hint="default"/>
        <w:lang w:val="en-us" w:eastAsia="en-us" w:bidi="en-us"/>
      </w:rPr>
    </w:lvl>
    <w:lvl w:ilvl="7">
      <w:start w:val="0"/>
      <w:numFmt w:val="bullet"/>
      <w:lvlText w:val="•"/>
      <w:lvlJc w:val="left"/>
      <w:pPr>
        <w:ind w:left="4514" w:hanging="363"/>
      </w:pPr>
      <w:rPr>
        <w:rFonts w:hint="default"/>
        <w:lang w:val="en-us" w:eastAsia="en-us" w:bidi="en-us"/>
      </w:rPr>
    </w:lvl>
    <w:lvl w:ilvl="8">
      <w:start w:val="0"/>
      <w:numFmt w:val="bullet"/>
      <w:lvlText w:val="•"/>
      <w:lvlJc w:val="left"/>
      <w:pPr>
        <w:ind w:left="5016" w:hanging="363"/>
      </w:pPr>
      <w:rPr>
        <w:rFonts w:hint="default"/>
        <w:lang w:val="en-us" w:eastAsia="en-us" w:bidi="en-us"/>
      </w:rPr>
    </w:lvl>
  </w:abstractNum>
  <w:abstractNum w:abstractNumId="20">
    <w:multiLevelType w:val="hybridMultilevel"/>
    <w:lvl w:ilvl="0">
      <w:start w:val="0"/>
      <w:numFmt w:val="bullet"/>
      <w:lvlText w:val=""/>
      <w:lvlJc w:val="left"/>
      <w:pPr>
        <w:ind w:left="998" w:hanging="363"/>
      </w:pPr>
      <w:rPr>
        <w:rFonts w:hint="default" w:ascii="Symbol" w:hAnsi="Symbol" w:eastAsia="Symbol" w:cs="Symbol"/>
        <w:w w:val="100"/>
        <w:sz w:val="24"/>
        <w:szCs w:val="24"/>
        <w:lang w:val="en-us" w:eastAsia="en-us" w:bidi="en-us"/>
      </w:rPr>
    </w:lvl>
    <w:lvl w:ilvl="1">
      <w:start w:val="0"/>
      <w:numFmt w:val="bullet"/>
      <w:lvlText w:val="•"/>
      <w:lvlJc w:val="left"/>
      <w:pPr>
        <w:ind w:left="1502" w:hanging="363"/>
      </w:pPr>
      <w:rPr>
        <w:rFonts w:hint="default"/>
        <w:lang w:val="en-us" w:eastAsia="en-us" w:bidi="en-us"/>
      </w:rPr>
    </w:lvl>
    <w:lvl w:ilvl="2">
      <w:start w:val="0"/>
      <w:numFmt w:val="bullet"/>
      <w:lvlText w:val="•"/>
      <w:lvlJc w:val="left"/>
      <w:pPr>
        <w:ind w:left="2004" w:hanging="363"/>
      </w:pPr>
      <w:rPr>
        <w:rFonts w:hint="default"/>
        <w:lang w:val="en-us" w:eastAsia="en-us" w:bidi="en-us"/>
      </w:rPr>
    </w:lvl>
    <w:lvl w:ilvl="3">
      <w:start w:val="0"/>
      <w:numFmt w:val="bullet"/>
      <w:lvlText w:val="•"/>
      <w:lvlJc w:val="left"/>
      <w:pPr>
        <w:ind w:left="2506" w:hanging="363"/>
      </w:pPr>
      <w:rPr>
        <w:rFonts w:hint="default"/>
        <w:lang w:val="en-us" w:eastAsia="en-us" w:bidi="en-us"/>
      </w:rPr>
    </w:lvl>
    <w:lvl w:ilvl="4">
      <w:start w:val="0"/>
      <w:numFmt w:val="bullet"/>
      <w:lvlText w:val="•"/>
      <w:lvlJc w:val="left"/>
      <w:pPr>
        <w:ind w:left="3008" w:hanging="363"/>
      </w:pPr>
      <w:rPr>
        <w:rFonts w:hint="default"/>
        <w:lang w:val="en-us" w:eastAsia="en-us" w:bidi="en-us"/>
      </w:rPr>
    </w:lvl>
    <w:lvl w:ilvl="5">
      <w:start w:val="0"/>
      <w:numFmt w:val="bullet"/>
      <w:lvlText w:val="•"/>
      <w:lvlJc w:val="left"/>
      <w:pPr>
        <w:ind w:left="3510" w:hanging="363"/>
      </w:pPr>
      <w:rPr>
        <w:rFonts w:hint="default"/>
        <w:lang w:val="en-us" w:eastAsia="en-us" w:bidi="en-us"/>
      </w:rPr>
    </w:lvl>
    <w:lvl w:ilvl="6">
      <w:start w:val="0"/>
      <w:numFmt w:val="bullet"/>
      <w:lvlText w:val="•"/>
      <w:lvlJc w:val="left"/>
      <w:pPr>
        <w:ind w:left="4012" w:hanging="363"/>
      </w:pPr>
      <w:rPr>
        <w:rFonts w:hint="default"/>
        <w:lang w:val="en-us" w:eastAsia="en-us" w:bidi="en-us"/>
      </w:rPr>
    </w:lvl>
    <w:lvl w:ilvl="7">
      <w:start w:val="0"/>
      <w:numFmt w:val="bullet"/>
      <w:lvlText w:val="•"/>
      <w:lvlJc w:val="left"/>
      <w:pPr>
        <w:ind w:left="4514" w:hanging="363"/>
      </w:pPr>
      <w:rPr>
        <w:rFonts w:hint="default"/>
        <w:lang w:val="en-us" w:eastAsia="en-us" w:bidi="en-us"/>
      </w:rPr>
    </w:lvl>
    <w:lvl w:ilvl="8">
      <w:start w:val="0"/>
      <w:numFmt w:val="bullet"/>
      <w:lvlText w:val="•"/>
      <w:lvlJc w:val="left"/>
      <w:pPr>
        <w:ind w:left="5016" w:hanging="363"/>
      </w:pPr>
      <w:rPr>
        <w:rFonts w:hint="default"/>
        <w:lang w:val="en-us" w:eastAsia="en-us" w:bidi="en-us"/>
      </w:rPr>
    </w:lvl>
  </w:abstractNum>
  <w:abstractNum w:abstractNumId="19">
    <w:multiLevelType w:val="hybridMultilevel"/>
    <w:lvl w:ilvl="0">
      <w:start w:val="0"/>
      <w:numFmt w:val="bullet"/>
      <w:lvlText w:val=""/>
      <w:lvlJc w:val="left"/>
      <w:pPr>
        <w:ind w:left="631" w:hanging="180"/>
      </w:pPr>
      <w:rPr>
        <w:rFonts w:hint="default" w:ascii="Symbol" w:hAnsi="Symbol" w:eastAsia="Symbol" w:cs="Symbol"/>
        <w:w w:val="100"/>
        <w:sz w:val="24"/>
        <w:szCs w:val="24"/>
        <w:lang w:val="en-us" w:eastAsia="en-us" w:bidi="en-us"/>
      </w:rPr>
    </w:lvl>
    <w:lvl w:ilvl="1">
      <w:start w:val="0"/>
      <w:numFmt w:val="bullet"/>
      <w:lvlText w:val="•"/>
      <w:lvlJc w:val="left"/>
      <w:pPr>
        <w:ind w:left="1178" w:hanging="180"/>
      </w:pPr>
      <w:rPr>
        <w:rFonts w:hint="default"/>
        <w:lang w:val="en-us" w:eastAsia="en-us" w:bidi="en-us"/>
      </w:rPr>
    </w:lvl>
    <w:lvl w:ilvl="2">
      <w:start w:val="0"/>
      <w:numFmt w:val="bullet"/>
      <w:lvlText w:val="•"/>
      <w:lvlJc w:val="left"/>
      <w:pPr>
        <w:ind w:left="1716" w:hanging="180"/>
      </w:pPr>
      <w:rPr>
        <w:rFonts w:hint="default"/>
        <w:lang w:val="en-us" w:eastAsia="en-us" w:bidi="en-us"/>
      </w:rPr>
    </w:lvl>
    <w:lvl w:ilvl="3">
      <w:start w:val="0"/>
      <w:numFmt w:val="bullet"/>
      <w:lvlText w:val="•"/>
      <w:lvlJc w:val="left"/>
      <w:pPr>
        <w:ind w:left="2254" w:hanging="180"/>
      </w:pPr>
      <w:rPr>
        <w:rFonts w:hint="default"/>
        <w:lang w:val="en-us" w:eastAsia="en-us" w:bidi="en-us"/>
      </w:rPr>
    </w:lvl>
    <w:lvl w:ilvl="4">
      <w:start w:val="0"/>
      <w:numFmt w:val="bullet"/>
      <w:lvlText w:val="•"/>
      <w:lvlJc w:val="left"/>
      <w:pPr>
        <w:ind w:left="2792" w:hanging="180"/>
      </w:pPr>
      <w:rPr>
        <w:rFonts w:hint="default"/>
        <w:lang w:val="en-us" w:eastAsia="en-us" w:bidi="en-us"/>
      </w:rPr>
    </w:lvl>
    <w:lvl w:ilvl="5">
      <w:start w:val="0"/>
      <w:numFmt w:val="bullet"/>
      <w:lvlText w:val="•"/>
      <w:lvlJc w:val="left"/>
      <w:pPr>
        <w:ind w:left="3330" w:hanging="180"/>
      </w:pPr>
      <w:rPr>
        <w:rFonts w:hint="default"/>
        <w:lang w:val="en-us" w:eastAsia="en-us" w:bidi="en-us"/>
      </w:rPr>
    </w:lvl>
    <w:lvl w:ilvl="6">
      <w:start w:val="0"/>
      <w:numFmt w:val="bullet"/>
      <w:lvlText w:val="•"/>
      <w:lvlJc w:val="left"/>
      <w:pPr>
        <w:ind w:left="3868" w:hanging="180"/>
      </w:pPr>
      <w:rPr>
        <w:rFonts w:hint="default"/>
        <w:lang w:val="en-us" w:eastAsia="en-us" w:bidi="en-us"/>
      </w:rPr>
    </w:lvl>
    <w:lvl w:ilvl="7">
      <w:start w:val="0"/>
      <w:numFmt w:val="bullet"/>
      <w:lvlText w:val="•"/>
      <w:lvlJc w:val="left"/>
      <w:pPr>
        <w:ind w:left="4406" w:hanging="180"/>
      </w:pPr>
      <w:rPr>
        <w:rFonts w:hint="default"/>
        <w:lang w:val="en-us" w:eastAsia="en-us" w:bidi="en-us"/>
      </w:rPr>
    </w:lvl>
    <w:lvl w:ilvl="8">
      <w:start w:val="0"/>
      <w:numFmt w:val="bullet"/>
      <w:lvlText w:val="•"/>
      <w:lvlJc w:val="left"/>
      <w:pPr>
        <w:ind w:left="4944" w:hanging="180"/>
      </w:pPr>
      <w:rPr>
        <w:rFonts w:hint="default"/>
        <w:lang w:val="en-us" w:eastAsia="en-us" w:bidi="en-us"/>
      </w:rPr>
    </w:lvl>
  </w:abstractNum>
  <w:abstractNum w:abstractNumId="18">
    <w:multiLevelType w:val="hybridMultilevel"/>
    <w:lvl w:ilvl="0">
      <w:start w:val="0"/>
      <w:numFmt w:val="bullet"/>
      <w:lvlText w:val=""/>
      <w:lvlJc w:val="left"/>
      <w:pPr>
        <w:ind w:left="623" w:hanging="183"/>
      </w:pPr>
      <w:rPr>
        <w:rFonts w:hint="default" w:ascii="Wingdings" w:hAnsi="Wingdings" w:eastAsia="Wingdings" w:cs="Wingdings"/>
        <w:w w:val="100"/>
        <w:sz w:val="24"/>
        <w:szCs w:val="24"/>
        <w:lang w:val="en-us" w:eastAsia="en-us" w:bidi="en-us"/>
      </w:rPr>
    </w:lvl>
    <w:lvl w:ilvl="1">
      <w:start w:val="0"/>
      <w:numFmt w:val="bullet"/>
      <w:lvlText w:val="•"/>
      <w:lvlJc w:val="left"/>
      <w:pPr>
        <w:ind w:left="1160" w:hanging="183"/>
      </w:pPr>
      <w:rPr>
        <w:rFonts w:hint="default"/>
        <w:lang w:val="en-us" w:eastAsia="en-us" w:bidi="en-us"/>
      </w:rPr>
    </w:lvl>
    <w:lvl w:ilvl="2">
      <w:start w:val="0"/>
      <w:numFmt w:val="bullet"/>
      <w:lvlText w:val="•"/>
      <w:lvlJc w:val="left"/>
      <w:pPr>
        <w:ind w:left="1700" w:hanging="183"/>
      </w:pPr>
      <w:rPr>
        <w:rFonts w:hint="default"/>
        <w:lang w:val="en-us" w:eastAsia="en-us" w:bidi="en-us"/>
      </w:rPr>
    </w:lvl>
    <w:lvl w:ilvl="3">
      <w:start w:val="0"/>
      <w:numFmt w:val="bullet"/>
      <w:lvlText w:val="•"/>
      <w:lvlJc w:val="left"/>
      <w:pPr>
        <w:ind w:left="2240" w:hanging="183"/>
      </w:pPr>
      <w:rPr>
        <w:rFonts w:hint="default"/>
        <w:lang w:val="en-us" w:eastAsia="en-us" w:bidi="en-us"/>
      </w:rPr>
    </w:lvl>
    <w:lvl w:ilvl="4">
      <w:start w:val="0"/>
      <w:numFmt w:val="bullet"/>
      <w:lvlText w:val="•"/>
      <w:lvlJc w:val="left"/>
      <w:pPr>
        <w:ind w:left="2780" w:hanging="183"/>
      </w:pPr>
      <w:rPr>
        <w:rFonts w:hint="default"/>
        <w:lang w:val="en-us" w:eastAsia="en-us" w:bidi="en-us"/>
      </w:rPr>
    </w:lvl>
    <w:lvl w:ilvl="5">
      <w:start w:val="0"/>
      <w:numFmt w:val="bullet"/>
      <w:lvlText w:val="•"/>
      <w:lvlJc w:val="left"/>
      <w:pPr>
        <w:ind w:left="3320" w:hanging="183"/>
      </w:pPr>
      <w:rPr>
        <w:rFonts w:hint="default"/>
        <w:lang w:val="en-us" w:eastAsia="en-us" w:bidi="en-us"/>
      </w:rPr>
    </w:lvl>
    <w:lvl w:ilvl="6">
      <w:start w:val="0"/>
      <w:numFmt w:val="bullet"/>
      <w:lvlText w:val="•"/>
      <w:lvlJc w:val="left"/>
      <w:pPr>
        <w:ind w:left="3860" w:hanging="183"/>
      </w:pPr>
      <w:rPr>
        <w:rFonts w:hint="default"/>
        <w:lang w:val="en-us" w:eastAsia="en-us" w:bidi="en-us"/>
      </w:rPr>
    </w:lvl>
    <w:lvl w:ilvl="7">
      <w:start w:val="0"/>
      <w:numFmt w:val="bullet"/>
      <w:lvlText w:val="•"/>
      <w:lvlJc w:val="left"/>
      <w:pPr>
        <w:ind w:left="4400" w:hanging="183"/>
      </w:pPr>
      <w:rPr>
        <w:rFonts w:hint="default"/>
        <w:lang w:val="en-us" w:eastAsia="en-us" w:bidi="en-us"/>
      </w:rPr>
    </w:lvl>
    <w:lvl w:ilvl="8">
      <w:start w:val="0"/>
      <w:numFmt w:val="bullet"/>
      <w:lvlText w:val="•"/>
      <w:lvlJc w:val="left"/>
      <w:pPr>
        <w:ind w:left="4940" w:hanging="183"/>
      </w:pPr>
      <w:rPr>
        <w:rFonts w:hint="default"/>
        <w:lang w:val="en-us" w:eastAsia="en-us" w:bidi="en-us"/>
      </w:rPr>
    </w:lvl>
  </w:abstractNum>
  <w:abstractNum w:abstractNumId="17">
    <w:multiLevelType w:val="hybridMultilevel"/>
    <w:lvl w:ilvl="0">
      <w:start w:val="0"/>
      <w:numFmt w:val="bullet"/>
      <w:lvlText w:val=""/>
      <w:lvlJc w:val="left"/>
      <w:pPr>
        <w:ind w:left="631" w:hanging="183"/>
      </w:pPr>
      <w:rPr>
        <w:rFonts w:hint="default" w:ascii="Symbol" w:hAnsi="Symbol" w:eastAsia="Symbol" w:cs="Symbol"/>
        <w:w w:val="100"/>
        <w:sz w:val="24"/>
        <w:szCs w:val="24"/>
        <w:lang w:val="en-us" w:eastAsia="en-us" w:bidi="en-us"/>
      </w:rPr>
    </w:lvl>
    <w:lvl w:ilvl="1">
      <w:start w:val="0"/>
      <w:numFmt w:val="bullet"/>
      <w:lvlText w:val="•"/>
      <w:lvlJc w:val="left"/>
      <w:pPr>
        <w:ind w:left="1178" w:hanging="183"/>
      </w:pPr>
      <w:rPr>
        <w:rFonts w:hint="default"/>
        <w:lang w:val="en-us" w:eastAsia="en-us" w:bidi="en-us"/>
      </w:rPr>
    </w:lvl>
    <w:lvl w:ilvl="2">
      <w:start w:val="0"/>
      <w:numFmt w:val="bullet"/>
      <w:lvlText w:val="•"/>
      <w:lvlJc w:val="left"/>
      <w:pPr>
        <w:ind w:left="1716" w:hanging="183"/>
      </w:pPr>
      <w:rPr>
        <w:rFonts w:hint="default"/>
        <w:lang w:val="en-us" w:eastAsia="en-us" w:bidi="en-us"/>
      </w:rPr>
    </w:lvl>
    <w:lvl w:ilvl="3">
      <w:start w:val="0"/>
      <w:numFmt w:val="bullet"/>
      <w:lvlText w:val="•"/>
      <w:lvlJc w:val="left"/>
      <w:pPr>
        <w:ind w:left="2254" w:hanging="183"/>
      </w:pPr>
      <w:rPr>
        <w:rFonts w:hint="default"/>
        <w:lang w:val="en-us" w:eastAsia="en-us" w:bidi="en-us"/>
      </w:rPr>
    </w:lvl>
    <w:lvl w:ilvl="4">
      <w:start w:val="0"/>
      <w:numFmt w:val="bullet"/>
      <w:lvlText w:val="•"/>
      <w:lvlJc w:val="left"/>
      <w:pPr>
        <w:ind w:left="2792" w:hanging="183"/>
      </w:pPr>
      <w:rPr>
        <w:rFonts w:hint="default"/>
        <w:lang w:val="en-us" w:eastAsia="en-us" w:bidi="en-us"/>
      </w:rPr>
    </w:lvl>
    <w:lvl w:ilvl="5">
      <w:start w:val="0"/>
      <w:numFmt w:val="bullet"/>
      <w:lvlText w:val="•"/>
      <w:lvlJc w:val="left"/>
      <w:pPr>
        <w:ind w:left="3330" w:hanging="183"/>
      </w:pPr>
      <w:rPr>
        <w:rFonts w:hint="default"/>
        <w:lang w:val="en-us" w:eastAsia="en-us" w:bidi="en-us"/>
      </w:rPr>
    </w:lvl>
    <w:lvl w:ilvl="6">
      <w:start w:val="0"/>
      <w:numFmt w:val="bullet"/>
      <w:lvlText w:val="•"/>
      <w:lvlJc w:val="left"/>
      <w:pPr>
        <w:ind w:left="3868" w:hanging="183"/>
      </w:pPr>
      <w:rPr>
        <w:rFonts w:hint="default"/>
        <w:lang w:val="en-us" w:eastAsia="en-us" w:bidi="en-us"/>
      </w:rPr>
    </w:lvl>
    <w:lvl w:ilvl="7">
      <w:start w:val="0"/>
      <w:numFmt w:val="bullet"/>
      <w:lvlText w:val="•"/>
      <w:lvlJc w:val="left"/>
      <w:pPr>
        <w:ind w:left="4406" w:hanging="183"/>
      </w:pPr>
      <w:rPr>
        <w:rFonts w:hint="default"/>
        <w:lang w:val="en-us" w:eastAsia="en-us" w:bidi="en-us"/>
      </w:rPr>
    </w:lvl>
    <w:lvl w:ilvl="8">
      <w:start w:val="0"/>
      <w:numFmt w:val="bullet"/>
      <w:lvlText w:val="•"/>
      <w:lvlJc w:val="left"/>
      <w:pPr>
        <w:ind w:left="4944" w:hanging="183"/>
      </w:pPr>
      <w:rPr>
        <w:rFonts w:hint="default"/>
        <w:lang w:val="en-us" w:eastAsia="en-us" w:bidi="en-us"/>
      </w:rPr>
    </w:lvl>
  </w:abstractNum>
  <w:abstractNum w:abstractNumId="16">
    <w:multiLevelType w:val="hybridMultilevel"/>
    <w:lvl w:ilvl="0">
      <w:start w:val="0"/>
      <w:numFmt w:val="bullet"/>
      <w:lvlText w:val=""/>
      <w:lvlJc w:val="left"/>
      <w:pPr>
        <w:ind w:left="907" w:hanging="272"/>
      </w:pPr>
      <w:rPr>
        <w:rFonts w:hint="default" w:ascii="Symbol" w:hAnsi="Symbol" w:eastAsia="Symbol" w:cs="Symbol"/>
        <w:w w:val="100"/>
        <w:sz w:val="24"/>
        <w:szCs w:val="24"/>
        <w:lang w:val="en-us" w:eastAsia="en-us" w:bidi="en-us"/>
      </w:rPr>
    </w:lvl>
    <w:lvl w:ilvl="1">
      <w:start w:val="0"/>
      <w:numFmt w:val="bullet"/>
      <w:lvlText w:val="•"/>
      <w:lvlJc w:val="left"/>
      <w:pPr>
        <w:ind w:left="1412" w:hanging="272"/>
      </w:pPr>
      <w:rPr>
        <w:rFonts w:hint="default"/>
        <w:lang w:val="en-us" w:eastAsia="en-us" w:bidi="en-us"/>
      </w:rPr>
    </w:lvl>
    <w:lvl w:ilvl="2">
      <w:start w:val="0"/>
      <w:numFmt w:val="bullet"/>
      <w:lvlText w:val="•"/>
      <w:lvlJc w:val="left"/>
      <w:pPr>
        <w:ind w:left="1924" w:hanging="272"/>
      </w:pPr>
      <w:rPr>
        <w:rFonts w:hint="default"/>
        <w:lang w:val="en-us" w:eastAsia="en-us" w:bidi="en-us"/>
      </w:rPr>
    </w:lvl>
    <w:lvl w:ilvl="3">
      <w:start w:val="0"/>
      <w:numFmt w:val="bullet"/>
      <w:lvlText w:val="•"/>
      <w:lvlJc w:val="left"/>
      <w:pPr>
        <w:ind w:left="2436" w:hanging="272"/>
      </w:pPr>
      <w:rPr>
        <w:rFonts w:hint="default"/>
        <w:lang w:val="en-us" w:eastAsia="en-us" w:bidi="en-us"/>
      </w:rPr>
    </w:lvl>
    <w:lvl w:ilvl="4">
      <w:start w:val="0"/>
      <w:numFmt w:val="bullet"/>
      <w:lvlText w:val="•"/>
      <w:lvlJc w:val="left"/>
      <w:pPr>
        <w:ind w:left="2948" w:hanging="272"/>
      </w:pPr>
      <w:rPr>
        <w:rFonts w:hint="default"/>
        <w:lang w:val="en-us" w:eastAsia="en-us" w:bidi="en-us"/>
      </w:rPr>
    </w:lvl>
    <w:lvl w:ilvl="5">
      <w:start w:val="0"/>
      <w:numFmt w:val="bullet"/>
      <w:lvlText w:val="•"/>
      <w:lvlJc w:val="left"/>
      <w:pPr>
        <w:ind w:left="3460" w:hanging="272"/>
      </w:pPr>
      <w:rPr>
        <w:rFonts w:hint="default"/>
        <w:lang w:val="en-us" w:eastAsia="en-us" w:bidi="en-us"/>
      </w:rPr>
    </w:lvl>
    <w:lvl w:ilvl="6">
      <w:start w:val="0"/>
      <w:numFmt w:val="bullet"/>
      <w:lvlText w:val="•"/>
      <w:lvlJc w:val="left"/>
      <w:pPr>
        <w:ind w:left="3972" w:hanging="272"/>
      </w:pPr>
      <w:rPr>
        <w:rFonts w:hint="default"/>
        <w:lang w:val="en-us" w:eastAsia="en-us" w:bidi="en-us"/>
      </w:rPr>
    </w:lvl>
    <w:lvl w:ilvl="7">
      <w:start w:val="0"/>
      <w:numFmt w:val="bullet"/>
      <w:lvlText w:val="•"/>
      <w:lvlJc w:val="left"/>
      <w:pPr>
        <w:ind w:left="4484" w:hanging="272"/>
      </w:pPr>
      <w:rPr>
        <w:rFonts w:hint="default"/>
        <w:lang w:val="en-us" w:eastAsia="en-us" w:bidi="en-us"/>
      </w:rPr>
    </w:lvl>
    <w:lvl w:ilvl="8">
      <w:start w:val="0"/>
      <w:numFmt w:val="bullet"/>
      <w:lvlText w:val="•"/>
      <w:lvlJc w:val="left"/>
      <w:pPr>
        <w:ind w:left="4996" w:hanging="272"/>
      </w:pPr>
      <w:rPr>
        <w:rFonts w:hint="default"/>
        <w:lang w:val="en-us" w:eastAsia="en-us" w:bidi="en-us"/>
      </w:rPr>
    </w:lvl>
  </w:abstractNum>
  <w:abstractNum w:abstractNumId="15">
    <w:multiLevelType w:val="hybridMultilevel"/>
    <w:lvl w:ilvl="0">
      <w:start w:val="0"/>
      <w:numFmt w:val="bullet"/>
      <w:lvlText w:val=""/>
      <w:lvlJc w:val="left"/>
      <w:pPr>
        <w:ind w:left="907" w:hanging="272"/>
      </w:pPr>
      <w:rPr>
        <w:rFonts w:hint="default" w:ascii="Symbol" w:hAnsi="Symbol" w:eastAsia="Symbol" w:cs="Symbol"/>
        <w:w w:val="100"/>
        <w:sz w:val="24"/>
        <w:szCs w:val="24"/>
        <w:lang w:val="en-us" w:eastAsia="en-us" w:bidi="en-us"/>
      </w:rPr>
    </w:lvl>
    <w:lvl w:ilvl="1">
      <w:start w:val="0"/>
      <w:numFmt w:val="bullet"/>
      <w:lvlText w:val="•"/>
      <w:lvlJc w:val="left"/>
      <w:pPr>
        <w:ind w:left="1412" w:hanging="272"/>
      </w:pPr>
      <w:rPr>
        <w:rFonts w:hint="default"/>
        <w:lang w:val="en-us" w:eastAsia="en-us" w:bidi="en-us"/>
      </w:rPr>
    </w:lvl>
    <w:lvl w:ilvl="2">
      <w:start w:val="0"/>
      <w:numFmt w:val="bullet"/>
      <w:lvlText w:val="•"/>
      <w:lvlJc w:val="left"/>
      <w:pPr>
        <w:ind w:left="1924" w:hanging="272"/>
      </w:pPr>
      <w:rPr>
        <w:rFonts w:hint="default"/>
        <w:lang w:val="en-us" w:eastAsia="en-us" w:bidi="en-us"/>
      </w:rPr>
    </w:lvl>
    <w:lvl w:ilvl="3">
      <w:start w:val="0"/>
      <w:numFmt w:val="bullet"/>
      <w:lvlText w:val="•"/>
      <w:lvlJc w:val="left"/>
      <w:pPr>
        <w:ind w:left="2436" w:hanging="272"/>
      </w:pPr>
      <w:rPr>
        <w:rFonts w:hint="default"/>
        <w:lang w:val="en-us" w:eastAsia="en-us" w:bidi="en-us"/>
      </w:rPr>
    </w:lvl>
    <w:lvl w:ilvl="4">
      <w:start w:val="0"/>
      <w:numFmt w:val="bullet"/>
      <w:lvlText w:val="•"/>
      <w:lvlJc w:val="left"/>
      <w:pPr>
        <w:ind w:left="2948" w:hanging="272"/>
      </w:pPr>
      <w:rPr>
        <w:rFonts w:hint="default"/>
        <w:lang w:val="en-us" w:eastAsia="en-us" w:bidi="en-us"/>
      </w:rPr>
    </w:lvl>
    <w:lvl w:ilvl="5">
      <w:start w:val="0"/>
      <w:numFmt w:val="bullet"/>
      <w:lvlText w:val="•"/>
      <w:lvlJc w:val="left"/>
      <w:pPr>
        <w:ind w:left="3460" w:hanging="272"/>
      </w:pPr>
      <w:rPr>
        <w:rFonts w:hint="default"/>
        <w:lang w:val="en-us" w:eastAsia="en-us" w:bidi="en-us"/>
      </w:rPr>
    </w:lvl>
    <w:lvl w:ilvl="6">
      <w:start w:val="0"/>
      <w:numFmt w:val="bullet"/>
      <w:lvlText w:val="•"/>
      <w:lvlJc w:val="left"/>
      <w:pPr>
        <w:ind w:left="3972" w:hanging="272"/>
      </w:pPr>
      <w:rPr>
        <w:rFonts w:hint="default"/>
        <w:lang w:val="en-us" w:eastAsia="en-us" w:bidi="en-us"/>
      </w:rPr>
    </w:lvl>
    <w:lvl w:ilvl="7">
      <w:start w:val="0"/>
      <w:numFmt w:val="bullet"/>
      <w:lvlText w:val="•"/>
      <w:lvlJc w:val="left"/>
      <w:pPr>
        <w:ind w:left="4484" w:hanging="272"/>
      </w:pPr>
      <w:rPr>
        <w:rFonts w:hint="default"/>
        <w:lang w:val="en-us" w:eastAsia="en-us" w:bidi="en-us"/>
      </w:rPr>
    </w:lvl>
    <w:lvl w:ilvl="8">
      <w:start w:val="0"/>
      <w:numFmt w:val="bullet"/>
      <w:lvlText w:val="•"/>
      <w:lvlJc w:val="left"/>
      <w:pPr>
        <w:ind w:left="4996" w:hanging="272"/>
      </w:pPr>
      <w:rPr>
        <w:rFonts w:hint="default"/>
        <w:lang w:val="en-us" w:eastAsia="en-us" w:bidi="en-us"/>
      </w:rPr>
    </w:lvl>
  </w:abstractNum>
  <w:abstractNum w:abstractNumId="14">
    <w:multiLevelType w:val="hybridMultilevel"/>
    <w:lvl w:ilvl="0">
      <w:start w:val="0"/>
      <w:numFmt w:val="bullet"/>
      <w:lvlText w:val=""/>
      <w:lvlJc w:val="left"/>
      <w:pPr>
        <w:ind w:left="907" w:hanging="272"/>
      </w:pPr>
      <w:rPr>
        <w:rFonts w:hint="default" w:ascii="Symbol" w:hAnsi="Symbol" w:eastAsia="Symbol" w:cs="Symbol"/>
        <w:w w:val="100"/>
        <w:sz w:val="24"/>
        <w:szCs w:val="24"/>
        <w:lang w:val="en-us" w:eastAsia="en-us" w:bidi="en-us"/>
      </w:rPr>
    </w:lvl>
    <w:lvl w:ilvl="1">
      <w:start w:val="0"/>
      <w:numFmt w:val="bullet"/>
      <w:lvlText w:val="•"/>
      <w:lvlJc w:val="left"/>
      <w:pPr>
        <w:ind w:left="1412" w:hanging="272"/>
      </w:pPr>
      <w:rPr>
        <w:rFonts w:hint="default"/>
        <w:lang w:val="en-us" w:eastAsia="en-us" w:bidi="en-us"/>
      </w:rPr>
    </w:lvl>
    <w:lvl w:ilvl="2">
      <w:start w:val="0"/>
      <w:numFmt w:val="bullet"/>
      <w:lvlText w:val="•"/>
      <w:lvlJc w:val="left"/>
      <w:pPr>
        <w:ind w:left="1924" w:hanging="272"/>
      </w:pPr>
      <w:rPr>
        <w:rFonts w:hint="default"/>
        <w:lang w:val="en-us" w:eastAsia="en-us" w:bidi="en-us"/>
      </w:rPr>
    </w:lvl>
    <w:lvl w:ilvl="3">
      <w:start w:val="0"/>
      <w:numFmt w:val="bullet"/>
      <w:lvlText w:val="•"/>
      <w:lvlJc w:val="left"/>
      <w:pPr>
        <w:ind w:left="2436" w:hanging="272"/>
      </w:pPr>
      <w:rPr>
        <w:rFonts w:hint="default"/>
        <w:lang w:val="en-us" w:eastAsia="en-us" w:bidi="en-us"/>
      </w:rPr>
    </w:lvl>
    <w:lvl w:ilvl="4">
      <w:start w:val="0"/>
      <w:numFmt w:val="bullet"/>
      <w:lvlText w:val="•"/>
      <w:lvlJc w:val="left"/>
      <w:pPr>
        <w:ind w:left="2948" w:hanging="272"/>
      </w:pPr>
      <w:rPr>
        <w:rFonts w:hint="default"/>
        <w:lang w:val="en-us" w:eastAsia="en-us" w:bidi="en-us"/>
      </w:rPr>
    </w:lvl>
    <w:lvl w:ilvl="5">
      <w:start w:val="0"/>
      <w:numFmt w:val="bullet"/>
      <w:lvlText w:val="•"/>
      <w:lvlJc w:val="left"/>
      <w:pPr>
        <w:ind w:left="3460" w:hanging="272"/>
      </w:pPr>
      <w:rPr>
        <w:rFonts w:hint="default"/>
        <w:lang w:val="en-us" w:eastAsia="en-us" w:bidi="en-us"/>
      </w:rPr>
    </w:lvl>
    <w:lvl w:ilvl="6">
      <w:start w:val="0"/>
      <w:numFmt w:val="bullet"/>
      <w:lvlText w:val="•"/>
      <w:lvlJc w:val="left"/>
      <w:pPr>
        <w:ind w:left="3972" w:hanging="272"/>
      </w:pPr>
      <w:rPr>
        <w:rFonts w:hint="default"/>
        <w:lang w:val="en-us" w:eastAsia="en-us" w:bidi="en-us"/>
      </w:rPr>
    </w:lvl>
    <w:lvl w:ilvl="7">
      <w:start w:val="0"/>
      <w:numFmt w:val="bullet"/>
      <w:lvlText w:val="•"/>
      <w:lvlJc w:val="left"/>
      <w:pPr>
        <w:ind w:left="4484" w:hanging="272"/>
      </w:pPr>
      <w:rPr>
        <w:rFonts w:hint="default"/>
        <w:lang w:val="en-us" w:eastAsia="en-us" w:bidi="en-us"/>
      </w:rPr>
    </w:lvl>
    <w:lvl w:ilvl="8">
      <w:start w:val="0"/>
      <w:numFmt w:val="bullet"/>
      <w:lvlText w:val="•"/>
      <w:lvlJc w:val="left"/>
      <w:pPr>
        <w:ind w:left="4996" w:hanging="272"/>
      </w:pPr>
      <w:rPr>
        <w:rFonts w:hint="default"/>
        <w:lang w:val="en-us" w:eastAsia="en-us" w:bidi="en-us"/>
      </w:rPr>
    </w:lvl>
  </w:abstractNum>
  <w:abstractNum w:abstractNumId="13">
    <w:multiLevelType w:val="hybridMultilevel"/>
    <w:lvl w:ilvl="0">
      <w:start w:val="0"/>
      <w:numFmt w:val="bullet"/>
      <w:lvlText w:val=""/>
      <w:lvlJc w:val="left"/>
      <w:pPr>
        <w:ind w:left="907" w:hanging="272"/>
      </w:pPr>
      <w:rPr>
        <w:rFonts w:hint="default" w:ascii="Symbol" w:hAnsi="Symbol" w:eastAsia="Symbol" w:cs="Symbol"/>
        <w:w w:val="100"/>
        <w:sz w:val="24"/>
        <w:szCs w:val="24"/>
        <w:lang w:val="en-us" w:eastAsia="en-us" w:bidi="en-us"/>
      </w:rPr>
    </w:lvl>
    <w:lvl w:ilvl="1">
      <w:start w:val="0"/>
      <w:numFmt w:val="bullet"/>
      <w:lvlText w:val="•"/>
      <w:lvlJc w:val="left"/>
      <w:pPr>
        <w:ind w:left="1412" w:hanging="272"/>
      </w:pPr>
      <w:rPr>
        <w:rFonts w:hint="default"/>
        <w:lang w:val="en-us" w:eastAsia="en-us" w:bidi="en-us"/>
      </w:rPr>
    </w:lvl>
    <w:lvl w:ilvl="2">
      <w:start w:val="0"/>
      <w:numFmt w:val="bullet"/>
      <w:lvlText w:val="•"/>
      <w:lvlJc w:val="left"/>
      <w:pPr>
        <w:ind w:left="1924" w:hanging="272"/>
      </w:pPr>
      <w:rPr>
        <w:rFonts w:hint="default"/>
        <w:lang w:val="en-us" w:eastAsia="en-us" w:bidi="en-us"/>
      </w:rPr>
    </w:lvl>
    <w:lvl w:ilvl="3">
      <w:start w:val="0"/>
      <w:numFmt w:val="bullet"/>
      <w:lvlText w:val="•"/>
      <w:lvlJc w:val="left"/>
      <w:pPr>
        <w:ind w:left="2436" w:hanging="272"/>
      </w:pPr>
      <w:rPr>
        <w:rFonts w:hint="default"/>
        <w:lang w:val="en-us" w:eastAsia="en-us" w:bidi="en-us"/>
      </w:rPr>
    </w:lvl>
    <w:lvl w:ilvl="4">
      <w:start w:val="0"/>
      <w:numFmt w:val="bullet"/>
      <w:lvlText w:val="•"/>
      <w:lvlJc w:val="left"/>
      <w:pPr>
        <w:ind w:left="2948" w:hanging="272"/>
      </w:pPr>
      <w:rPr>
        <w:rFonts w:hint="default"/>
        <w:lang w:val="en-us" w:eastAsia="en-us" w:bidi="en-us"/>
      </w:rPr>
    </w:lvl>
    <w:lvl w:ilvl="5">
      <w:start w:val="0"/>
      <w:numFmt w:val="bullet"/>
      <w:lvlText w:val="•"/>
      <w:lvlJc w:val="left"/>
      <w:pPr>
        <w:ind w:left="3460" w:hanging="272"/>
      </w:pPr>
      <w:rPr>
        <w:rFonts w:hint="default"/>
        <w:lang w:val="en-us" w:eastAsia="en-us" w:bidi="en-us"/>
      </w:rPr>
    </w:lvl>
    <w:lvl w:ilvl="6">
      <w:start w:val="0"/>
      <w:numFmt w:val="bullet"/>
      <w:lvlText w:val="•"/>
      <w:lvlJc w:val="left"/>
      <w:pPr>
        <w:ind w:left="3972" w:hanging="272"/>
      </w:pPr>
      <w:rPr>
        <w:rFonts w:hint="default"/>
        <w:lang w:val="en-us" w:eastAsia="en-us" w:bidi="en-us"/>
      </w:rPr>
    </w:lvl>
    <w:lvl w:ilvl="7">
      <w:start w:val="0"/>
      <w:numFmt w:val="bullet"/>
      <w:lvlText w:val="•"/>
      <w:lvlJc w:val="left"/>
      <w:pPr>
        <w:ind w:left="4484" w:hanging="272"/>
      </w:pPr>
      <w:rPr>
        <w:rFonts w:hint="default"/>
        <w:lang w:val="en-us" w:eastAsia="en-us" w:bidi="en-us"/>
      </w:rPr>
    </w:lvl>
    <w:lvl w:ilvl="8">
      <w:start w:val="0"/>
      <w:numFmt w:val="bullet"/>
      <w:lvlText w:val="•"/>
      <w:lvlJc w:val="left"/>
      <w:pPr>
        <w:ind w:left="4996" w:hanging="272"/>
      </w:pPr>
      <w:rPr>
        <w:rFonts w:hint="default"/>
        <w:lang w:val="en-us" w:eastAsia="en-us" w:bidi="en-us"/>
      </w:rPr>
    </w:lvl>
  </w:abstractNum>
  <w:abstractNum w:abstractNumId="12">
    <w:multiLevelType w:val="hybridMultilevel"/>
    <w:lvl w:ilvl="0">
      <w:start w:val="0"/>
      <w:numFmt w:val="bullet"/>
      <w:lvlText w:val=""/>
      <w:lvlJc w:val="left"/>
      <w:pPr>
        <w:ind w:left="907" w:hanging="272"/>
      </w:pPr>
      <w:rPr>
        <w:rFonts w:hint="default" w:ascii="Symbol" w:hAnsi="Symbol" w:eastAsia="Symbol" w:cs="Symbol"/>
        <w:w w:val="100"/>
        <w:sz w:val="24"/>
        <w:szCs w:val="24"/>
        <w:lang w:val="en-us" w:eastAsia="en-us" w:bidi="en-us"/>
      </w:rPr>
    </w:lvl>
    <w:lvl w:ilvl="1">
      <w:start w:val="0"/>
      <w:numFmt w:val="bullet"/>
      <w:lvlText w:val="•"/>
      <w:lvlJc w:val="left"/>
      <w:pPr>
        <w:ind w:left="1412" w:hanging="272"/>
      </w:pPr>
      <w:rPr>
        <w:rFonts w:hint="default"/>
        <w:lang w:val="en-us" w:eastAsia="en-us" w:bidi="en-us"/>
      </w:rPr>
    </w:lvl>
    <w:lvl w:ilvl="2">
      <w:start w:val="0"/>
      <w:numFmt w:val="bullet"/>
      <w:lvlText w:val="•"/>
      <w:lvlJc w:val="left"/>
      <w:pPr>
        <w:ind w:left="1924" w:hanging="272"/>
      </w:pPr>
      <w:rPr>
        <w:rFonts w:hint="default"/>
        <w:lang w:val="en-us" w:eastAsia="en-us" w:bidi="en-us"/>
      </w:rPr>
    </w:lvl>
    <w:lvl w:ilvl="3">
      <w:start w:val="0"/>
      <w:numFmt w:val="bullet"/>
      <w:lvlText w:val="•"/>
      <w:lvlJc w:val="left"/>
      <w:pPr>
        <w:ind w:left="2436" w:hanging="272"/>
      </w:pPr>
      <w:rPr>
        <w:rFonts w:hint="default"/>
        <w:lang w:val="en-us" w:eastAsia="en-us" w:bidi="en-us"/>
      </w:rPr>
    </w:lvl>
    <w:lvl w:ilvl="4">
      <w:start w:val="0"/>
      <w:numFmt w:val="bullet"/>
      <w:lvlText w:val="•"/>
      <w:lvlJc w:val="left"/>
      <w:pPr>
        <w:ind w:left="2948" w:hanging="272"/>
      </w:pPr>
      <w:rPr>
        <w:rFonts w:hint="default"/>
        <w:lang w:val="en-us" w:eastAsia="en-us" w:bidi="en-us"/>
      </w:rPr>
    </w:lvl>
    <w:lvl w:ilvl="5">
      <w:start w:val="0"/>
      <w:numFmt w:val="bullet"/>
      <w:lvlText w:val="•"/>
      <w:lvlJc w:val="left"/>
      <w:pPr>
        <w:ind w:left="3460" w:hanging="272"/>
      </w:pPr>
      <w:rPr>
        <w:rFonts w:hint="default"/>
        <w:lang w:val="en-us" w:eastAsia="en-us" w:bidi="en-us"/>
      </w:rPr>
    </w:lvl>
    <w:lvl w:ilvl="6">
      <w:start w:val="0"/>
      <w:numFmt w:val="bullet"/>
      <w:lvlText w:val="•"/>
      <w:lvlJc w:val="left"/>
      <w:pPr>
        <w:ind w:left="3972" w:hanging="272"/>
      </w:pPr>
      <w:rPr>
        <w:rFonts w:hint="default"/>
        <w:lang w:val="en-us" w:eastAsia="en-us" w:bidi="en-us"/>
      </w:rPr>
    </w:lvl>
    <w:lvl w:ilvl="7">
      <w:start w:val="0"/>
      <w:numFmt w:val="bullet"/>
      <w:lvlText w:val="•"/>
      <w:lvlJc w:val="left"/>
      <w:pPr>
        <w:ind w:left="4484" w:hanging="272"/>
      </w:pPr>
      <w:rPr>
        <w:rFonts w:hint="default"/>
        <w:lang w:val="en-us" w:eastAsia="en-us" w:bidi="en-us"/>
      </w:rPr>
    </w:lvl>
    <w:lvl w:ilvl="8">
      <w:start w:val="0"/>
      <w:numFmt w:val="bullet"/>
      <w:lvlText w:val="•"/>
      <w:lvlJc w:val="left"/>
      <w:pPr>
        <w:ind w:left="4996" w:hanging="272"/>
      </w:pPr>
      <w:rPr>
        <w:rFonts w:hint="default"/>
        <w:lang w:val="en-us" w:eastAsia="en-us" w:bidi="en-us"/>
      </w:rPr>
    </w:lvl>
  </w:abstractNum>
  <w:abstractNum w:abstractNumId="11">
    <w:multiLevelType w:val="hybridMultilevel"/>
    <w:lvl w:ilvl="0">
      <w:start w:val="0"/>
      <w:numFmt w:val="bullet"/>
      <w:lvlText w:val=""/>
      <w:lvlJc w:val="left"/>
      <w:pPr>
        <w:ind w:left="923" w:hanging="269"/>
      </w:pPr>
      <w:rPr>
        <w:rFonts w:hint="default" w:ascii="Symbol" w:hAnsi="Symbol" w:eastAsia="Symbol" w:cs="Symbol"/>
        <w:w w:val="100"/>
        <w:sz w:val="24"/>
        <w:szCs w:val="24"/>
        <w:lang w:val="en-us" w:eastAsia="en-us" w:bidi="en-us"/>
      </w:rPr>
    </w:lvl>
    <w:lvl w:ilvl="1">
      <w:start w:val="0"/>
      <w:numFmt w:val="bullet"/>
      <w:lvlText w:val="•"/>
      <w:lvlJc w:val="left"/>
      <w:pPr>
        <w:ind w:left="1430" w:hanging="269"/>
      </w:pPr>
      <w:rPr>
        <w:rFonts w:hint="default"/>
        <w:lang w:val="en-us" w:eastAsia="en-us" w:bidi="en-us"/>
      </w:rPr>
    </w:lvl>
    <w:lvl w:ilvl="2">
      <w:start w:val="0"/>
      <w:numFmt w:val="bullet"/>
      <w:lvlText w:val="•"/>
      <w:lvlJc w:val="left"/>
      <w:pPr>
        <w:ind w:left="1940" w:hanging="269"/>
      </w:pPr>
      <w:rPr>
        <w:rFonts w:hint="default"/>
        <w:lang w:val="en-us" w:eastAsia="en-us" w:bidi="en-us"/>
      </w:rPr>
    </w:lvl>
    <w:lvl w:ilvl="3">
      <w:start w:val="0"/>
      <w:numFmt w:val="bullet"/>
      <w:lvlText w:val="•"/>
      <w:lvlJc w:val="left"/>
      <w:pPr>
        <w:ind w:left="2450" w:hanging="269"/>
      </w:pPr>
      <w:rPr>
        <w:rFonts w:hint="default"/>
        <w:lang w:val="en-us" w:eastAsia="en-us" w:bidi="en-us"/>
      </w:rPr>
    </w:lvl>
    <w:lvl w:ilvl="4">
      <w:start w:val="0"/>
      <w:numFmt w:val="bullet"/>
      <w:lvlText w:val="•"/>
      <w:lvlJc w:val="left"/>
      <w:pPr>
        <w:ind w:left="2960" w:hanging="269"/>
      </w:pPr>
      <w:rPr>
        <w:rFonts w:hint="default"/>
        <w:lang w:val="en-us" w:eastAsia="en-us" w:bidi="en-us"/>
      </w:rPr>
    </w:lvl>
    <w:lvl w:ilvl="5">
      <w:start w:val="0"/>
      <w:numFmt w:val="bullet"/>
      <w:lvlText w:val="•"/>
      <w:lvlJc w:val="left"/>
      <w:pPr>
        <w:ind w:left="3470" w:hanging="269"/>
      </w:pPr>
      <w:rPr>
        <w:rFonts w:hint="default"/>
        <w:lang w:val="en-us" w:eastAsia="en-us" w:bidi="en-us"/>
      </w:rPr>
    </w:lvl>
    <w:lvl w:ilvl="6">
      <w:start w:val="0"/>
      <w:numFmt w:val="bullet"/>
      <w:lvlText w:val="•"/>
      <w:lvlJc w:val="left"/>
      <w:pPr>
        <w:ind w:left="3980" w:hanging="269"/>
      </w:pPr>
      <w:rPr>
        <w:rFonts w:hint="default"/>
        <w:lang w:val="en-us" w:eastAsia="en-us" w:bidi="en-us"/>
      </w:rPr>
    </w:lvl>
    <w:lvl w:ilvl="7">
      <w:start w:val="0"/>
      <w:numFmt w:val="bullet"/>
      <w:lvlText w:val="•"/>
      <w:lvlJc w:val="left"/>
      <w:pPr>
        <w:ind w:left="4490" w:hanging="269"/>
      </w:pPr>
      <w:rPr>
        <w:rFonts w:hint="default"/>
        <w:lang w:val="en-us" w:eastAsia="en-us" w:bidi="en-us"/>
      </w:rPr>
    </w:lvl>
    <w:lvl w:ilvl="8">
      <w:start w:val="0"/>
      <w:numFmt w:val="bullet"/>
      <w:lvlText w:val="•"/>
      <w:lvlJc w:val="left"/>
      <w:pPr>
        <w:ind w:left="5000" w:hanging="269"/>
      </w:pPr>
      <w:rPr>
        <w:rFonts w:hint="default"/>
        <w:lang w:val="en-us" w:eastAsia="en-us" w:bidi="en-us"/>
      </w:rPr>
    </w:lvl>
  </w:abstractNum>
  <w:abstractNum w:abstractNumId="10">
    <w:multiLevelType w:val="hybridMultilevel"/>
    <w:lvl w:ilvl="0">
      <w:start w:val="0"/>
      <w:numFmt w:val="bullet"/>
      <w:lvlText w:val=""/>
      <w:lvlJc w:val="left"/>
      <w:pPr>
        <w:ind w:left="923" w:hanging="180"/>
      </w:pPr>
      <w:rPr>
        <w:rFonts w:hint="default" w:ascii="Symbol" w:hAnsi="Symbol" w:eastAsia="Symbol" w:cs="Symbol"/>
        <w:w w:val="100"/>
        <w:sz w:val="24"/>
        <w:szCs w:val="24"/>
        <w:lang w:val="en-us" w:eastAsia="en-us" w:bidi="en-us"/>
      </w:rPr>
    </w:lvl>
    <w:lvl w:ilvl="1">
      <w:start w:val="0"/>
      <w:numFmt w:val="bullet"/>
      <w:lvlText w:val="•"/>
      <w:lvlJc w:val="left"/>
      <w:pPr>
        <w:ind w:left="1430" w:hanging="180"/>
      </w:pPr>
      <w:rPr>
        <w:rFonts w:hint="default"/>
        <w:lang w:val="en-us" w:eastAsia="en-us" w:bidi="en-us"/>
      </w:rPr>
    </w:lvl>
    <w:lvl w:ilvl="2">
      <w:start w:val="0"/>
      <w:numFmt w:val="bullet"/>
      <w:lvlText w:val="•"/>
      <w:lvlJc w:val="left"/>
      <w:pPr>
        <w:ind w:left="1940" w:hanging="180"/>
      </w:pPr>
      <w:rPr>
        <w:rFonts w:hint="default"/>
        <w:lang w:val="en-us" w:eastAsia="en-us" w:bidi="en-us"/>
      </w:rPr>
    </w:lvl>
    <w:lvl w:ilvl="3">
      <w:start w:val="0"/>
      <w:numFmt w:val="bullet"/>
      <w:lvlText w:val="•"/>
      <w:lvlJc w:val="left"/>
      <w:pPr>
        <w:ind w:left="2450" w:hanging="180"/>
      </w:pPr>
      <w:rPr>
        <w:rFonts w:hint="default"/>
        <w:lang w:val="en-us" w:eastAsia="en-us" w:bidi="en-us"/>
      </w:rPr>
    </w:lvl>
    <w:lvl w:ilvl="4">
      <w:start w:val="0"/>
      <w:numFmt w:val="bullet"/>
      <w:lvlText w:val="•"/>
      <w:lvlJc w:val="left"/>
      <w:pPr>
        <w:ind w:left="2960" w:hanging="180"/>
      </w:pPr>
      <w:rPr>
        <w:rFonts w:hint="default"/>
        <w:lang w:val="en-us" w:eastAsia="en-us" w:bidi="en-us"/>
      </w:rPr>
    </w:lvl>
    <w:lvl w:ilvl="5">
      <w:start w:val="0"/>
      <w:numFmt w:val="bullet"/>
      <w:lvlText w:val="•"/>
      <w:lvlJc w:val="left"/>
      <w:pPr>
        <w:ind w:left="3470" w:hanging="180"/>
      </w:pPr>
      <w:rPr>
        <w:rFonts w:hint="default"/>
        <w:lang w:val="en-us" w:eastAsia="en-us" w:bidi="en-us"/>
      </w:rPr>
    </w:lvl>
    <w:lvl w:ilvl="6">
      <w:start w:val="0"/>
      <w:numFmt w:val="bullet"/>
      <w:lvlText w:val="•"/>
      <w:lvlJc w:val="left"/>
      <w:pPr>
        <w:ind w:left="3980" w:hanging="180"/>
      </w:pPr>
      <w:rPr>
        <w:rFonts w:hint="default"/>
        <w:lang w:val="en-us" w:eastAsia="en-us" w:bidi="en-us"/>
      </w:rPr>
    </w:lvl>
    <w:lvl w:ilvl="7">
      <w:start w:val="0"/>
      <w:numFmt w:val="bullet"/>
      <w:lvlText w:val="•"/>
      <w:lvlJc w:val="left"/>
      <w:pPr>
        <w:ind w:left="4490" w:hanging="180"/>
      </w:pPr>
      <w:rPr>
        <w:rFonts w:hint="default"/>
        <w:lang w:val="en-us" w:eastAsia="en-us" w:bidi="en-us"/>
      </w:rPr>
    </w:lvl>
    <w:lvl w:ilvl="8">
      <w:start w:val="0"/>
      <w:numFmt w:val="bullet"/>
      <w:lvlText w:val="•"/>
      <w:lvlJc w:val="left"/>
      <w:pPr>
        <w:ind w:left="5000" w:hanging="180"/>
      </w:pPr>
      <w:rPr>
        <w:rFonts w:hint="default"/>
        <w:lang w:val="en-us" w:eastAsia="en-us" w:bidi="en-us"/>
      </w:rPr>
    </w:lvl>
  </w:abstractNum>
  <w:abstractNum w:abstractNumId="9">
    <w:multiLevelType w:val="hybridMultilevel"/>
    <w:lvl w:ilvl="0">
      <w:start w:val="0"/>
      <w:numFmt w:val="bullet"/>
      <w:lvlText w:val=""/>
      <w:lvlJc w:val="left"/>
      <w:pPr>
        <w:ind w:left="907" w:hanging="269"/>
      </w:pPr>
      <w:rPr>
        <w:rFonts w:hint="default" w:ascii="Symbol" w:hAnsi="Symbol" w:eastAsia="Symbol" w:cs="Symbol"/>
        <w:w w:val="100"/>
        <w:sz w:val="24"/>
        <w:szCs w:val="24"/>
        <w:lang w:val="en-us" w:eastAsia="en-us" w:bidi="en-us"/>
      </w:rPr>
    </w:lvl>
    <w:lvl w:ilvl="1">
      <w:start w:val="0"/>
      <w:numFmt w:val="bullet"/>
      <w:lvlText w:val="•"/>
      <w:lvlJc w:val="left"/>
      <w:pPr>
        <w:ind w:left="1412" w:hanging="269"/>
      </w:pPr>
      <w:rPr>
        <w:rFonts w:hint="default"/>
        <w:lang w:val="en-us" w:eastAsia="en-us" w:bidi="en-us"/>
      </w:rPr>
    </w:lvl>
    <w:lvl w:ilvl="2">
      <w:start w:val="0"/>
      <w:numFmt w:val="bullet"/>
      <w:lvlText w:val="•"/>
      <w:lvlJc w:val="left"/>
      <w:pPr>
        <w:ind w:left="1924" w:hanging="269"/>
      </w:pPr>
      <w:rPr>
        <w:rFonts w:hint="default"/>
        <w:lang w:val="en-us" w:eastAsia="en-us" w:bidi="en-us"/>
      </w:rPr>
    </w:lvl>
    <w:lvl w:ilvl="3">
      <w:start w:val="0"/>
      <w:numFmt w:val="bullet"/>
      <w:lvlText w:val="•"/>
      <w:lvlJc w:val="left"/>
      <w:pPr>
        <w:ind w:left="2436" w:hanging="269"/>
      </w:pPr>
      <w:rPr>
        <w:rFonts w:hint="default"/>
        <w:lang w:val="en-us" w:eastAsia="en-us" w:bidi="en-us"/>
      </w:rPr>
    </w:lvl>
    <w:lvl w:ilvl="4">
      <w:start w:val="0"/>
      <w:numFmt w:val="bullet"/>
      <w:lvlText w:val="•"/>
      <w:lvlJc w:val="left"/>
      <w:pPr>
        <w:ind w:left="2948" w:hanging="269"/>
      </w:pPr>
      <w:rPr>
        <w:rFonts w:hint="default"/>
        <w:lang w:val="en-us" w:eastAsia="en-us" w:bidi="en-us"/>
      </w:rPr>
    </w:lvl>
    <w:lvl w:ilvl="5">
      <w:start w:val="0"/>
      <w:numFmt w:val="bullet"/>
      <w:lvlText w:val="•"/>
      <w:lvlJc w:val="left"/>
      <w:pPr>
        <w:ind w:left="3460" w:hanging="269"/>
      </w:pPr>
      <w:rPr>
        <w:rFonts w:hint="default"/>
        <w:lang w:val="en-us" w:eastAsia="en-us" w:bidi="en-us"/>
      </w:rPr>
    </w:lvl>
    <w:lvl w:ilvl="6">
      <w:start w:val="0"/>
      <w:numFmt w:val="bullet"/>
      <w:lvlText w:val="•"/>
      <w:lvlJc w:val="left"/>
      <w:pPr>
        <w:ind w:left="3972" w:hanging="269"/>
      </w:pPr>
      <w:rPr>
        <w:rFonts w:hint="default"/>
        <w:lang w:val="en-us" w:eastAsia="en-us" w:bidi="en-us"/>
      </w:rPr>
    </w:lvl>
    <w:lvl w:ilvl="7">
      <w:start w:val="0"/>
      <w:numFmt w:val="bullet"/>
      <w:lvlText w:val="•"/>
      <w:lvlJc w:val="left"/>
      <w:pPr>
        <w:ind w:left="4484" w:hanging="269"/>
      </w:pPr>
      <w:rPr>
        <w:rFonts w:hint="default"/>
        <w:lang w:val="en-us" w:eastAsia="en-us" w:bidi="en-us"/>
      </w:rPr>
    </w:lvl>
    <w:lvl w:ilvl="8">
      <w:start w:val="0"/>
      <w:numFmt w:val="bullet"/>
      <w:lvlText w:val="•"/>
      <w:lvlJc w:val="left"/>
      <w:pPr>
        <w:ind w:left="4996" w:hanging="269"/>
      </w:pPr>
      <w:rPr>
        <w:rFonts w:hint="default"/>
        <w:lang w:val="en-us" w:eastAsia="en-us" w:bidi="en-us"/>
      </w:rPr>
    </w:lvl>
  </w:abstractNum>
  <w:abstractNum w:abstractNumId="8">
    <w:multiLevelType w:val="hybridMultilevel"/>
    <w:lvl w:ilvl="0">
      <w:start w:val="1"/>
      <w:numFmt w:val="decimal"/>
      <w:lvlText w:val="%1."/>
      <w:lvlJc w:val="left"/>
      <w:pPr>
        <w:ind w:left="839" w:hanging="360"/>
        <w:jc w:val="left"/>
      </w:pPr>
      <w:rPr>
        <w:rFonts w:hint="default" w:ascii="Arial" w:hAnsi="Arial" w:eastAsia="Arial" w:cs="Arial"/>
        <w:spacing w:val="-1"/>
        <w:w w:val="100"/>
        <w:sz w:val="22"/>
        <w:szCs w:val="22"/>
        <w:lang w:val="en-us" w:eastAsia="en-us" w:bidi="en-us"/>
      </w:rPr>
    </w:lvl>
    <w:lvl w:ilvl="1">
      <w:start w:val="0"/>
      <w:numFmt w:val="bullet"/>
      <w:lvlText w:val=""/>
      <w:lvlJc w:val="left"/>
      <w:pPr>
        <w:ind w:left="1017" w:hanging="358"/>
      </w:pPr>
      <w:rPr>
        <w:rFonts w:hint="default" w:ascii="Symbol" w:hAnsi="Symbol" w:eastAsia="Symbol" w:cs="Symbol"/>
        <w:w w:val="100"/>
        <w:sz w:val="24"/>
        <w:szCs w:val="24"/>
        <w:lang w:val="en-us" w:eastAsia="en-us" w:bidi="en-us"/>
      </w:rPr>
    </w:lvl>
    <w:lvl w:ilvl="2">
      <w:start w:val="0"/>
      <w:numFmt w:val="bullet"/>
      <w:lvlText w:val="•"/>
      <w:lvlJc w:val="left"/>
      <w:pPr>
        <w:ind w:left="2068" w:hanging="358"/>
      </w:pPr>
      <w:rPr>
        <w:rFonts w:hint="default"/>
        <w:lang w:val="en-us" w:eastAsia="en-us" w:bidi="en-us"/>
      </w:rPr>
    </w:lvl>
    <w:lvl w:ilvl="3">
      <w:start w:val="0"/>
      <w:numFmt w:val="bullet"/>
      <w:lvlText w:val="•"/>
      <w:lvlJc w:val="left"/>
      <w:pPr>
        <w:ind w:left="3117" w:hanging="358"/>
      </w:pPr>
      <w:rPr>
        <w:rFonts w:hint="default"/>
        <w:lang w:val="en-us" w:eastAsia="en-us" w:bidi="en-us"/>
      </w:rPr>
    </w:lvl>
    <w:lvl w:ilvl="4">
      <w:start w:val="0"/>
      <w:numFmt w:val="bullet"/>
      <w:lvlText w:val="•"/>
      <w:lvlJc w:val="left"/>
      <w:pPr>
        <w:ind w:left="4166" w:hanging="358"/>
      </w:pPr>
      <w:rPr>
        <w:rFonts w:hint="default"/>
        <w:lang w:val="en-us" w:eastAsia="en-us" w:bidi="en-us"/>
      </w:rPr>
    </w:lvl>
    <w:lvl w:ilvl="5">
      <w:start w:val="0"/>
      <w:numFmt w:val="bullet"/>
      <w:lvlText w:val="•"/>
      <w:lvlJc w:val="left"/>
      <w:pPr>
        <w:ind w:left="5215" w:hanging="358"/>
      </w:pPr>
      <w:rPr>
        <w:rFonts w:hint="default"/>
        <w:lang w:val="en-us" w:eastAsia="en-us" w:bidi="en-us"/>
      </w:rPr>
    </w:lvl>
    <w:lvl w:ilvl="6">
      <w:start w:val="0"/>
      <w:numFmt w:val="bullet"/>
      <w:lvlText w:val="•"/>
      <w:lvlJc w:val="left"/>
      <w:pPr>
        <w:ind w:left="6264" w:hanging="358"/>
      </w:pPr>
      <w:rPr>
        <w:rFonts w:hint="default"/>
        <w:lang w:val="en-us" w:eastAsia="en-us" w:bidi="en-us"/>
      </w:rPr>
    </w:lvl>
    <w:lvl w:ilvl="7">
      <w:start w:val="0"/>
      <w:numFmt w:val="bullet"/>
      <w:lvlText w:val="•"/>
      <w:lvlJc w:val="left"/>
      <w:pPr>
        <w:ind w:left="7313" w:hanging="358"/>
      </w:pPr>
      <w:rPr>
        <w:rFonts w:hint="default"/>
        <w:lang w:val="en-us" w:eastAsia="en-us" w:bidi="en-us"/>
      </w:rPr>
    </w:lvl>
    <w:lvl w:ilvl="8">
      <w:start w:val="0"/>
      <w:numFmt w:val="bullet"/>
      <w:lvlText w:val="•"/>
      <w:lvlJc w:val="left"/>
      <w:pPr>
        <w:ind w:left="8362" w:hanging="358"/>
      </w:pPr>
      <w:rPr>
        <w:rFonts w:hint="default"/>
        <w:lang w:val="en-us" w:eastAsia="en-us" w:bidi="en-us"/>
      </w:rPr>
    </w:lvl>
  </w:abstractNum>
  <w:abstractNum w:abstractNumId="7">
    <w:multiLevelType w:val="hybridMultilevel"/>
    <w:lvl w:ilvl="0">
      <w:start w:val="1"/>
      <w:numFmt w:val="lowerLetter"/>
      <w:lvlText w:val="%1."/>
      <w:lvlJc w:val="left"/>
      <w:pPr>
        <w:ind w:left="1200" w:hanging="269"/>
        <w:jc w:val="left"/>
      </w:pPr>
      <w:rPr>
        <w:rFonts w:hint="default" w:ascii="Arial" w:hAnsi="Arial" w:eastAsia="Arial" w:cs="Arial"/>
        <w:w w:val="100"/>
        <w:sz w:val="24"/>
        <w:szCs w:val="24"/>
        <w:lang w:val="en-us" w:eastAsia="en-us" w:bidi="en-us"/>
      </w:rPr>
    </w:lvl>
    <w:lvl w:ilvl="1">
      <w:start w:val="0"/>
      <w:numFmt w:val="bullet"/>
      <w:lvlText w:val=""/>
      <w:lvlJc w:val="left"/>
      <w:pPr>
        <w:ind w:left="1560" w:hanging="360"/>
      </w:pPr>
      <w:rPr>
        <w:rFonts w:hint="default" w:ascii="Symbol" w:hAnsi="Symbol" w:eastAsia="Symbol" w:cs="Symbol"/>
        <w:w w:val="100"/>
        <w:sz w:val="24"/>
        <w:szCs w:val="24"/>
        <w:lang w:val="en-us" w:eastAsia="en-us" w:bidi="en-us"/>
      </w:rPr>
    </w:lvl>
    <w:lvl w:ilvl="2">
      <w:start w:val="0"/>
      <w:numFmt w:val="bullet"/>
      <w:lvlText w:val="•"/>
      <w:lvlJc w:val="left"/>
      <w:pPr>
        <w:ind w:left="2548" w:hanging="360"/>
      </w:pPr>
      <w:rPr>
        <w:rFonts w:hint="default"/>
        <w:lang w:val="en-us" w:eastAsia="en-us" w:bidi="en-us"/>
      </w:rPr>
    </w:lvl>
    <w:lvl w:ilvl="3">
      <w:start w:val="0"/>
      <w:numFmt w:val="bullet"/>
      <w:lvlText w:val="•"/>
      <w:lvlJc w:val="left"/>
      <w:pPr>
        <w:ind w:left="3537" w:hanging="360"/>
      </w:pPr>
      <w:rPr>
        <w:rFonts w:hint="default"/>
        <w:lang w:val="en-us" w:eastAsia="en-us" w:bidi="en-us"/>
      </w:rPr>
    </w:lvl>
    <w:lvl w:ilvl="4">
      <w:start w:val="0"/>
      <w:numFmt w:val="bullet"/>
      <w:lvlText w:val="•"/>
      <w:lvlJc w:val="left"/>
      <w:pPr>
        <w:ind w:left="4526" w:hanging="360"/>
      </w:pPr>
      <w:rPr>
        <w:rFonts w:hint="default"/>
        <w:lang w:val="en-us" w:eastAsia="en-us" w:bidi="en-us"/>
      </w:rPr>
    </w:lvl>
    <w:lvl w:ilvl="5">
      <w:start w:val="0"/>
      <w:numFmt w:val="bullet"/>
      <w:lvlText w:val="•"/>
      <w:lvlJc w:val="left"/>
      <w:pPr>
        <w:ind w:left="5515" w:hanging="360"/>
      </w:pPr>
      <w:rPr>
        <w:rFonts w:hint="default"/>
        <w:lang w:val="en-us" w:eastAsia="en-us" w:bidi="en-us"/>
      </w:rPr>
    </w:lvl>
    <w:lvl w:ilvl="6">
      <w:start w:val="0"/>
      <w:numFmt w:val="bullet"/>
      <w:lvlText w:val="•"/>
      <w:lvlJc w:val="left"/>
      <w:pPr>
        <w:ind w:left="6504" w:hanging="360"/>
      </w:pPr>
      <w:rPr>
        <w:rFonts w:hint="default"/>
        <w:lang w:val="en-us" w:eastAsia="en-us" w:bidi="en-us"/>
      </w:rPr>
    </w:lvl>
    <w:lvl w:ilvl="7">
      <w:start w:val="0"/>
      <w:numFmt w:val="bullet"/>
      <w:lvlText w:val="•"/>
      <w:lvlJc w:val="left"/>
      <w:pPr>
        <w:ind w:left="7493" w:hanging="360"/>
      </w:pPr>
      <w:rPr>
        <w:rFonts w:hint="default"/>
        <w:lang w:val="en-us" w:eastAsia="en-us" w:bidi="en-us"/>
      </w:rPr>
    </w:lvl>
    <w:lvl w:ilvl="8">
      <w:start w:val="0"/>
      <w:numFmt w:val="bullet"/>
      <w:lvlText w:val="•"/>
      <w:lvlJc w:val="left"/>
      <w:pPr>
        <w:ind w:left="8482" w:hanging="360"/>
      </w:pPr>
      <w:rPr>
        <w:rFonts w:hint="default"/>
        <w:lang w:val="en-us" w:eastAsia="en-us" w:bidi="en-us"/>
      </w:rPr>
    </w:lvl>
  </w:abstractNum>
  <w:abstractNum w:abstractNumId="6">
    <w:multiLevelType w:val="hybridMultilevel"/>
    <w:lvl w:ilvl="0">
      <w:start w:val="1"/>
      <w:numFmt w:val="lowerLetter"/>
      <w:lvlText w:val="%1."/>
      <w:lvlJc w:val="left"/>
      <w:pPr>
        <w:ind w:left="1200" w:hanging="269"/>
        <w:jc w:val="right"/>
      </w:pPr>
      <w:rPr>
        <w:rFonts w:hint="default" w:ascii="Arial" w:hAnsi="Arial" w:eastAsia="Arial" w:cs="Arial"/>
        <w:w w:val="100"/>
        <w:sz w:val="24"/>
        <w:szCs w:val="24"/>
        <w:lang w:val="en-us" w:eastAsia="en-us" w:bidi="en-us"/>
      </w:rPr>
    </w:lvl>
    <w:lvl w:ilvl="1">
      <w:start w:val="0"/>
      <w:numFmt w:val="bullet"/>
      <w:lvlText w:val="•"/>
      <w:lvlJc w:val="left"/>
      <w:pPr>
        <w:ind w:left="2126" w:hanging="269"/>
      </w:pPr>
      <w:rPr>
        <w:rFonts w:hint="default"/>
        <w:lang w:val="en-us" w:eastAsia="en-us" w:bidi="en-us"/>
      </w:rPr>
    </w:lvl>
    <w:lvl w:ilvl="2">
      <w:start w:val="0"/>
      <w:numFmt w:val="bullet"/>
      <w:lvlText w:val="•"/>
      <w:lvlJc w:val="left"/>
      <w:pPr>
        <w:ind w:left="3052" w:hanging="269"/>
      </w:pPr>
      <w:rPr>
        <w:rFonts w:hint="default"/>
        <w:lang w:val="en-us" w:eastAsia="en-us" w:bidi="en-us"/>
      </w:rPr>
    </w:lvl>
    <w:lvl w:ilvl="3">
      <w:start w:val="0"/>
      <w:numFmt w:val="bullet"/>
      <w:lvlText w:val="•"/>
      <w:lvlJc w:val="left"/>
      <w:pPr>
        <w:ind w:left="3978" w:hanging="269"/>
      </w:pPr>
      <w:rPr>
        <w:rFonts w:hint="default"/>
        <w:lang w:val="en-us" w:eastAsia="en-us" w:bidi="en-us"/>
      </w:rPr>
    </w:lvl>
    <w:lvl w:ilvl="4">
      <w:start w:val="0"/>
      <w:numFmt w:val="bullet"/>
      <w:lvlText w:val="•"/>
      <w:lvlJc w:val="left"/>
      <w:pPr>
        <w:ind w:left="4904" w:hanging="269"/>
      </w:pPr>
      <w:rPr>
        <w:rFonts w:hint="default"/>
        <w:lang w:val="en-us" w:eastAsia="en-us" w:bidi="en-us"/>
      </w:rPr>
    </w:lvl>
    <w:lvl w:ilvl="5">
      <w:start w:val="0"/>
      <w:numFmt w:val="bullet"/>
      <w:lvlText w:val="•"/>
      <w:lvlJc w:val="left"/>
      <w:pPr>
        <w:ind w:left="5830" w:hanging="269"/>
      </w:pPr>
      <w:rPr>
        <w:rFonts w:hint="default"/>
        <w:lang w:val="en-us" w:eastAsia="en-us" w:bidi="en-us"/>
      </w:rPr>
    </w:lvl>
    <w:lvl w:ilvl="6">
      <w:start w:val="0"/>
      <w:numFmt w:val="bullet"/>
      <w:lvlText w:val="•"/>
      <w:lvlJc w:val="left"/>
      <w:pPr>
        <w:ind w:left="6756" w:hanging="269"/>
      </w:pPr>
      <w:rPr>
        <w:rFonts w:hint="default"/>
        <w:lang w:val="en-us" w:eastAsia="en-us" w:bidi="en-us"/>
      </w:rPr>
    </w:lvl>
    <w:lvl w:ilvl="7">
      <w:start w:val="0"/>
      <w:numFmt w:val="bullet"/>
      <w:lvlText w:val="•"/>
      <w:lvlJc w:val="left"/>
      <w:pPr>
        <w:ind w:left="7682" w:hanging="269"/>
      </w:pPr>
      <w:rPr>
        <w:rFonts w:hint="default"/>
        <w:lang w:val="en-us" w:eastAsia="en-us" w:bidi="en-us"/>
      </w:rPr>
    </w:lvl>
    <w:lvl w:ilvl="8">
      <w:start w:val="0"/>
      <w:numFmt w:val="bullet"/>
      <w:lvlText w:val="•"/>
      <w:lvlJc w:val="left"/>
      <w:pPr>
        <w:ind w:left="8608" w:hanging="269"/>
      </w:pPr>
      <w:rPr>
        <w:rFonts w:hint="default"/>
        <w:lang w:val="en-us" w:eastAsia="en-us" w:bidi="en-us"/>
      </w:rPr>
    </w:lvl>
  </w:abstractNum>
  <w:abstractNum w:abstractNumId="5">
    <w:multiLevelType w:val="hybridMultilevel"/>
    <w:lvl w:ilvl="0">
      <w:start w:val="1"/>
      <w:numFmt w:val="lowerLetter"/>
      <w:lvlText w:val="%1)"/>
      <w:lvlJc w:val="left"/>
      <w:pPr>
        <w:ind w:left="1560" w:hanging="346"/>
        <w:jc w:val="left"/>
      </w:pPr>
      <w:rPr>
        <w:rFonts w:hint="default" w:ascii="Calibri" w:hAnsi="Calibri" w:eastAsia="Calibri" w:cs="Calibri"/>
        <w:spacing w:val="-7"/>
        <w:w w:val="100"/>
        <w:sz w:val="24"/>
        <w:szCs w:val="24"/>
        <w:lang w:val="en-us" w:eastAsia="en-us" w:bidi="en-us"/>
      </w:rPr>
    </w:lvl>
    <w:lvl w:ilvl="1">
      <w:start w:val="0"/>
      <w:numFmt w:val="bullet"/>
      <w:lvlText w:val="•"/>
      <w:lvlJc w:val="left"/>
      <w:pPr>
        <w:ind w:left="2450" w:hanging="346"/>
      </w:pPr>
      <w:rPr>
        <w:rFonts w:hint="default"/>
        <w:lang w:val="en-us" w:eastAsia="en-us" w:bidi="en-us"/>
      </w:rPr>
    </w:lvl>
    <w:lvl w:ilvl="2">
      <w:start w:val="0"/>
      <w:numFmt w:val="bullet"/>
      <w:lvlText w:val="•"/>
      <w:lvlJc w:val="left"/>
      <w:pPr>
        <w:ind w:left="3340" w:hanging="346"/>
      </w:pPr>
      <w:rPr>
        <w:rFonts w:hint="default"/>
        <w:lang w:val="en-us" w:eastAsia="en-us" w:bidi="en-us"/>
      </w:rPr>
    </w:lvl>
    <w:lvl w:ilvl="3">
      <w:start w:val="0"/>
      <w:numFmt w:val="bullet"/>
      <w:lvlText w:val="•"/>
      <w:lvlJc w:val="left"/>
      <w:pPr>
        <w:ind w:left="4230" w:hanging="346"/>
      </w:pPr>
      <w:rPr>
        <w:rFonts w:hint="default"/>
        <w:lang w:val="en-us" w:eastAsia="en-us" w:bidi="en-us"/>
      </w:rPr>
    </w:lvl>
    <w:lvl w:ilvl="4">
      <w:start w:val="0"/>
      <w:numFmt w:val="bullet"/>
      <w:lvlText w:val="•"/>
      <w:lvlJc w:val="left"/>
      <w:pPr>
        <w:ind w:left="5120" w:hanging="346"/>
      </w:pPr>
      <w:rPr>
        <w:rFonts w:hint="default"/>
        <w:lang w:val="en-us" w:eastAsia="en-us" w:bidi="en-us"/>
      </w:rPr>
    </w:lvl>
    <w:lvl w:ilvl="5">
      <w:start w:val="0"/>
      <w:numFmt w:val="bullet"/>
      <w:lvlText w:val="•"/>
      <w:lvlJc w:val="left"/>
      <w:pPr>
        <w:ind w:left="6010" w:hanging="346"/>
      </w:pPr>
      <w:rPr>
        <w:rFonts w:hint="default"/>
        <w:lang w:val="en-us" w:eastAsia="en-us" w:bidi="en-us"/>
      </w:rPr>
    </w:lvl>
    <w:lvl w:ilvl="6">
      <w:start w:val="0"/>
      <w:numFmt w:val="bullet"/>
      <w:lvlText w:val="•"/>
      <w:lvlJc w:val="left"/>
      <w:pPr>
        <w:ind w:left="6900" w:hanging="346"/>
      </w:pPr>
      <w:rPr>
        <w:rFonts w:hint="default"/>
        <w:lang w:val="en-us" w:eastAsia="en-us" w:bidi="en-us"/>
      </w:rPr>
    </w:lvl>
    <w:lvl w:ilvl="7">
      <w:start w:val="0"/>
      <w:numFmt w:val="bullet"/>
      <w:lvlText w:val="•"/>
      <w:lvlJc w:val="left"/>
      <w:pPr>
        <w:ind w:left="7790" w:hanging="346"/>
      </w:pPr>
      <w:rPr>
        <w:rFonts w:hint="default"/>
        <w:lang w:val="en-us" w:eastAsia="en-us" w:bidi="en-us"/>
      </w:rPr>
    </w:lvl>
    <w:lvl w:ilvl="8">
      <w:start w:val="0"/>
      <w:numFmt w:val="bullet"/>
      <w:lvlText w:val="•"/>
      <w:lvlJc w:val="left"/>
      <w:pPr>
        <w:ind w:left="8680" w:hanging="346"/>
      </w:pPr>
      <w:rPr>
        <w:rFonts w:hint="default"/>
        <w:lang w:val="en-us" w:eastAsia="en-us" w:bidi="en-us"/>
      </w:rPr>
    </w:lvl>
  </w:abstractNum>
  <w:abstractNum w:abstractNumId="4">
    <w:multiLevelType w:val="hybridMultilevel"/>
    <w:lvl w:ilvl="0">
      <w:start w:val="23"/>
      <w:numFmt w:val="upperLetter"/>
      <w:lvlText w:val="%1)"/>
      <w:lvlJc w:val="left"/>
      <w:pPr>
        <w:ind w:left="840" w:hanging="341"/>
        <w:jc w:val="left"/>
      </w:pPr>
      <w:rPr>
        <w:rFonts w:hint="default" w:ascii="Calibri" w:hAnsi="Calibri" w:eastAsia="Calibri" w:cs="Calibri"/>
        <w:spacing w:val="-5"/>
        <w:w w:val="100"/>
        <w:sz w:val="24"/>
        <w:szCs w:val="24"/>
        <w:lang w:val="en-us" w:eastAsia="en-us" w:bidi="en-us"/>
      </w:rPr>
    </w:lvl>
    <w:lvl w:ilvl="1">
      <w:start w:val="0"/>
      <w:numFmt w:val="bullet"/>
      <w:lvlText w:val=""/>
      <w:lvlJc w:val="left"/>
      <w:pPr>
        <w:ind w:left="1560" w:hanging="360"/>
      </w:pPr>
      <w:rPr>
        <w:rFonts w:hint="default"/>
        <w:w w:val="100"/>
        <w:lang w:val="en-us" w:eastAsia="en-us" w:bidi="en-us"/>
      </w:rPr>
    </w:lvl>
    <w:lvl w:ilvl="2">
      <w:start w:val="0"/>
      <w:numFmt w:val="bullet"/>
      <w:lvlText w:val="•"/>
      <w:lvlJc w:val="left"/>
      <w:pPr>
        <w:ind w:left="2548" w:hanging="360"/>
      </w:pPr>
      <w:rPr>
        <w:rFonts w:hint="default"/>
        <w:lang w:val="en-us" w:eastAsia="en-us" w:bidi="en-us"/>
      </w:rPr>
    </w:lvl>
    <w:lvl w:ilvl="3">
      <w:start w:val="0"/>
      <w:numFmt w:val="bullet"/>
      <w:lvlText w:val="•"/>
      <w:lvlJc w:val="left"/>
      <w:pPr>
        <w:ind w:left="3537" w:hanging="360"/>
      </w:pPr>
      <w:rPr>
        <w:rFonts w:hint="default"/>
        <w:lang w:val="en-us" w:eastAsia="en-us" w:bidi="en-us"/>
      </w:rPr>
    </w:lvl>
    <w:lvl w:ilvl="4">
      <w:start w:val="0"/>
      <w:numFmt w:val="bullet"/>
      <w:lvlText w:val="•"/>
      <w:lvlJc w:val="left"/>
      <w:pPr>
        <w:ind w:left="4526" w:hanging="360"/>
      </w:pPr>
      <w:rPr>
        <w:rFonts w:hint="default"/>
        <w:lang w:val="en-us" w:eastAsia="en-us" w:bidi="en-us"/>
      </w:rPr>
    </w:lvl>
    <w:lvl w:ilvl="5">
      <w:start w:val="0"/>
      <w:numFmt w:val="bullet"/>
      <w:lvlText w:val="•"/>
      <w:lvlJc w:val="left"/>
      <w:pPr>
        <w:ind w:left="5515" w:hanging="360"/>
      </w:pPr>
      <w:rPr>
        <w:rFonts w:hint="default"/>
        <w:lang w:val="en-us" w:eastAsia="en-us" w:bidi="en-us"/>
      </w:rPr>
    </w:lvl>
    <w:lvl w:ilvl="6">
      <w:start w:val="0"/>
      <w:numFmt w:val="bullet"/>
      <w:lvlText w:val="•"/>
      <w:lvlJc w:val="left"/>
      <w:pPr>
        <w:ind w:left="6504" w:hanging="360"/>
      </w:pPr>
      <w:rPr>
        <w:rFonts w:hint="default"/>
        <w:lang w:val="en-us" w:eastAsia="en-us" w:bidi="en-us"/>
      </w:rPr>
    </w:lvl>
    <w:lvl w:ilvl="7">
      <w:start w:val="0"/>
      <w:numFmt w:val="bullet"/>
      <w:lvlText w:val="•"/>
      <w:lvlJc w:val="left"/>
      <w:pPr>
        <w:ind w:left="7493" w:hanging="360"/>
      </w:pPr>
      <w:rPr>
        <w:rFonts w:hint="default"/>
        <w:lang w:val="en-us" w:eastAsia="en-us" w:bidi="en-us"/>
      </w:rPr>
    </w:lvl>
    <w:lvl w:ilvl="8">
      <w:start w:val="0"/>
      <w:numFmt w:val="bullet"/>
      <w:lvlText w:val="•"/>
      <w:lvlJc w:val="left"/>
      <w:pPr>
        <w:ind w:left="8482" w:hanging="360"/>
      </w:pPr>
      <w:rPr>
        <w:rFonts w:hint="default"/>
        <w:lang w:val="en-us" w:eastAsia="en-us" w:bidi="en-us"/>
      </w:rPr>
    </w:lvl>
  </w:abstractNum>
  <w:abstractNum w:abstractNumId="3">
    <w:multiLevelType w:val="hybridMultilevel"/>
    <w:lvl w:ilvl="0">
      <w:start w:val="21"/>
      <w:numFmt w:val="upperLetter"/>
      <w:lvlText w:val="%1"/>
      <w:lvlJc w:val="left"/>
      <w:pPr>
        <w:ind w:left="840" w:hanging="440"/>
        <w:jc w:val="left"/>
      </w:pPr>
      <w:rPr>
        <w:rFonts w:hint="default"/>
        <w:lang w:val="en-us" w:eastAsia="en-us" w:bidi="en-us"/>
      </w:rPr>
    </w:lvl>
    <w:lvl w:ilvl="1">
      <w:start w:val="0"/>
      <w:numFmt w:val="bullet"/>
      <w:lvlText w:val=""/>
      <w:lvlJc w:val="left"/>
      <w:pPr>
        <w:ind w:left="1560" w:hanging="360"/>
      </w:pPr>
      <w:rPr>
        <w:rFonts w:hint="default" w:ascii="Symbol" w:hAnsi="Symbol" w:eastAsia="Symbol" w:cs="Symbol"/>
        <w:w w:val="100"/>
        <w:sz w:val="24"/>
        <w:szCs w:val="24"/>
        <w:lang w:val="en-us" w:eastAsia="en-us" w:bidi="en-us"/>
      </w:rPr>
    </w:lvl>
    <w:lvl w:ilvl="2">
      <w:start w:val="0"/>
      <w:numFmt w:val="bullet"/>
      <w:lvlText w:val="•"/>
      <w:lvlJc w:val="left"/>
      <w:pPr>
        <w:ind w:left="2548" w:hanging="360"/>
      </w:pPr>
      <w:rPr>
        <w:rFonts w:hint="default"/>
        <w:lang w:val="en-us" w:eastAsia="en-us" w:bidi="en-us"/>
      </w:rPr>
    </w:lvl>
    <w:lvl w:ilvl="3">
      <w:start w:val="0"/>
      <w:numFmt w:val="bullet"/>
      <w:lvlText w:val="•"/>
      <w:lvlJc w:val="left"/>
      <w:pPr>
        <w:ind w:left="3537" w:hanging="360"/>
      </w:pPr>
      <w:rPr>
        <w:rFonts w:hint="default"/>
        <w:lang w:val="en-us" w:eastAsia="en-us" w:bidi="en-us"/>
      </w:rPr>
    </w:lvl>
    <w:lvl w:ilvl="4">
      <w:start w:val="0"/>
      <w:numFmt w:val="bullet"/>
      <w:lvlText w:val="•"/>
      <w:lvlJc w:val="left"/>
      <w:pPr>
        <w:ind w:left="4526" w:hanging="360"/>
      </w:pPr>
      <w:rPr>
        <w:rFonts w:hint="default"/>
        <w:lang w:val="en-us" w:eastAsia="en-us" w:bidi="en-us"/>
      </w:rPr>
    </w:lvl>
    <w:lvl w:ilvl="5">
      <w:start w:val="0"/>
      <w:numFmt w:val="bullet"/>
      <w:lvlText w:val="•"/>
      <w:lvlJc w:val="left"/>
      <w:pPr>
        <w:ind w:left="5515" w:hanging="360"/>
      </w:pPr>
      <w:rPr>
        <w:rFonts w:hint="default"/>
        <w:lang w:val="en-us" w:eastAsia="en-us" w:bidi="en-us"/>
      </w:rPr>
    </w:lvl>
    <w:lvl w:ilvl="6">
      <w:start w:val="0"/>
      <w:numFmt w:val="bullet"/>
      <w:lvlText w:val="•"/>
      <w:lvlJc w:val="left"/>
      <w:pPr>
        <w:ind w:left="6504" w:hanging="360"/>
      </w:pPr>
      <w:rPr>
        <w:rFonts w:hint="default"/>
        <w:lang w:val="en-us" w:eastAsia="en-us" w:bidi="en-us"/>
      </w:rPr>
    </w:lvl>
    <w:lvl w:ilvl="7">
      <w:start w:val="0"/>
      <w:numFmt w:val="bullet"/>
      <w:lvlText w:val="•"/>
      <w:lvlJc w:val="left"/>
      <w:pPr>
        <w:ind w:left="7493" w:hanging="360"/>
      </w:pPr>
      <w:rPr>
        <w:rFonts w:hint="default"/>
        <w:lang w:val="en-us" w:eastAsia="en-us" w:bidi="en-us"/>
      </w:rPr>
    </w:lvl>
    <w:lvl w:ilvl="8">
      <w:start w:val="0"/>
      <w:numFmt w:val="bullet"/>
      <w:lvlText w:val="•"/>
      <w:lvlJc w:val="left"/>
      <w:pPr>
        <w:ind w:left="8482" w:hanging="360"/>
      </w:pPr>
      <w:rPr>
        <w:rFonts w:hint="default"/>
        <w:lang w:val="en-us" w:eastAsia="en-us" w:bidi="en-us"/>
      </w:rPr>
    </w:lvl>
  </w:abstractNum>
  <w:abstractNum w:abstractNumId="2">
    <w:multiLevelType w:val="hybridMultilevel"/>
    <w:lvl w:ilvl="0">
      <w:start w:val="1"/>
      <w:numFmt w:val="lowerLetter"/>
      <w:lvlText w:val="%1."/>
      <w:lvlJc w:val="left"/>
      <w:pPr>
        <w:ind w:left="1200" w:hanging="360"/>
        <w:jc w:val="left"/>
      </w:pPr>
      <w:rPr>
        <w:rFonts w:hint="default" w:ascii="Arial" w:hAnsi="Arial" w:eastAsia="Arial" w:cs="Arial"/>
        <w:spacing w:val="-5"/>
        <w:w w:val="100"/>
        <w:sz w:val="24"/>
        <w:szCs w:val="24"/>
        <w:lang w:val="en-us" w:eastAsia="en-us" w:bidi="en-us"/>
      </w:rPr>
    </w:lvl>
    <w:lvl w:ilvl="1">
      <w:start w:val="0"/>
      <w:numFmt w:val="bullet"/>
      <w:lvlText w:val=""/>
      <w:lvlJc w:val="left"/>
      <w:pPr>
        <w:ind w:left="1560" w:hanging="360"/>
      </w:pPr>
      <w:rPr>
        <w:rFonts w:hint="default" w:ascii="Symbol" w:hAnsi="Symbol" w:eastAsia="Symbol" w:cs="Symbol"/>
        <w:w w:val="100"/>
        <w:sz w:val="24"/>
        <w:szCs w:val="24"/>
        <w:lang w:val="en-us" w:eastAsia="en-us" w:bidi="en-us"/>
      </w:rPr>
    </w:lvl>
    <w:lvl w:ilvl="2">
      <w:start w:val="0"/>
      <w:numFmt w:val="bullet"/>
      <w:lvlText w:val="•"/>
      <w:lvlJc w:val="left"/>
      <w:pPr>
        <w:ind w:left="2548" w:hanging="360"/>
      </w:pPr>
      <w:rPr>
        <w:rFonts w:hint="default"/>
        <w:lang w:val="en-us" w:eastAsia="en-us" w:bidi="en-us"/>
      </w:rPr>
    </w:lvl>
    <w:lvl w:ilvl="3">
      <w:start w:val="0"/>
      <w:numFmt w:val="bullet"/>
      <w:lvlText w:val="•"/>
      <w:lvlJc w:val="left"/>
      <w:pPr>
        <w:ind w:left="3537" w:hanging="360"/>
      </w:pPr>
      <w:rPr>
        <w:rFonts w:hint="default"/>
        <w:lang w:val="en-us" w:eastAsia="en-us" w:bidi="en-us"/>
      </w:rPr>
    </w:lvl>
    <w:lvl w:ilvl="4">
      <w:start w:val="0"/>
      <w:numFmt w:val="bullet"/>
      <w:lvlText w:val="•"/>
      <w:lvlJc w:val="left"/>
      <w:pPr>
        <w:ind w:left="4526" w:hanging="360"/>
      </w:pPr>
      <w:rPr>
        <w:rFonts w:hint="default"/>
        <w:lang w:val="en-us" w:eastAsia="en-us" w:bidi="en-us"/>
      </w:rPr>
    </w:lvl>
    <w:lvl w:ilvl="5">
      <w:start w:val="0"/>
      <w:numFmt w:val="bullet"/>
      <w:lvlText w:val="•"/>
      <w:lvlJc w:val="left"/>
      <w:pPr>
        <w:ind w:left="5515" w:hanging="360"/>
      </w:pPr>
      <w:rPr>
        <w:rFonts w:hint="default"/>
        <w:lang w:val="en-us" w:eastAsia="en-us" w:bidi="en-us"/>
      </w:rPr>
    </w:lvl>
    <w:lvl w:ilvl="6">
      <w:start w:val="0"/>
      <w:numFmt w:val="bullet"/>
      <w:lvlText w:val="•"/>
      <w:lvlJc w:val="left"/>
      <w:pPr>
        <w:ind w:left="6504" w:hanging="360"/>
      </w:pPr>
      <w:rPr>
        <w:rFonts w:hint="default"/>
        <w:lang w:val="en-us" w:eastAsia="en-us" w:bidi="en-us"/>
      </w:rPr>
    </w:lvl>
    <w:lvl w:ilvl="7">
      <w:start w:val="0"/>
      <w:numFmt w:val="bullet"/>
      <w:lvlText w:val="•"/>
      <w:lvlJc w:val="left"/>
      <w:pPr>
        <w:ind w:left="7493" w:hanging="360"/>
      </w:pPr>
      <w:rPr>
        <w:rFonts w:hint="default"/>
        <w:lang w:val="en-us" w:eastAsia="en-us" w:bidi="en-us"/>
      </w:rPr>
    </w:lvl>
    <w:lvl w:ilvl="8">
      <w:start w:val="0"/>
      <w:numFmt w:val="bullet"/>
      <w:lvlText w:val="•"/>
      <w:lvlJc w:val="left"/>
      <w:pPr>
        <w:ind w:left="8482" w:hanging="360"/>
      </w:pPr>
      <w:rPr>
        <w:rFonts w:hint="default"/>
        <w:lang w:val="en-us" w:eastAsia="en-us" w:bidi="en-us"/>
      </w:rPr>
    </w:lvl>
  </w:abstractNum>
  <w:abstractNum w:abstractNumId="1">
    <w:multiLevelType w:val="hybridMultilevel"/>
    <w:lvl w:ilvl="0">
      <w:start w:val="0"/>
      <w:numFmt w:val="bullet"/>
      <w:lvlText w:val=""/>
      <w:lvlJc w:val="left"/>
      <w:pPr>
        <w:ind w:left="1560" w:hanging="360"/>
      </w:pPr>
      <w:rPr>
        <w:rFonts w:hint="default"/>
        <w:w w:val="100"/>
        <w:lang w:val="en-us" w:eastAsia="en-us" w:bidi="en-us"/>
      </w:rPr>
    </w:lvl>
    <w:lvl w:ilvl="1">
      <w:start w:val="0"/>
      <w:numFmt w:val="bullet"/>
      <w:lvlText w:val="•"/>
      <w:lvlJc w:val="left"/>
      <w:pPr>
        <w:ind w:left="2450" w:hanging="360"/>
      </w:pPr>
      <w:rPr>
        <w:rFonts w:hint="default"/>
        <w:lang w:val="en-us" w:eastAsia="en-us" w:bidi="en-us"/>
      </w:rPr>
    </w:lvl>
    <w:lvl w:ilvl="2">
      <w:start w:val="0"/>
      <w:numFmt w:val="bullet"/>
      <w:lvlText w:val="•"/>
      <w:lvlJc w:val="left"/>
      <w:pPr>
        <w:ind w:left="3340" w:hanging="360"/>
      </w:pPr>
      <w:rPr>
        <w:rFonts w:hint="default"/>
        <w:lang w:val="en-us" w:eastAsia="en-us" w:bidi="en-us"/>
      </w:rPr>
    </w:lvl>
    <w:lvl w:ilvl="3">
      <w:start w:val="0"/>
      <w:numFmt w:val="bullet"/>
      <w:lvlText w:val="•"/>
      <w:lvlJc w:val="left"/>
      <w:pPr>
        <w:ind w:left="4230" w:hanging="360"/>
      </w:pPr>
      <w:rPr>
        <w:rFonts w:hint="default"/>
        <w:lang w:val="en-us" w:eastAsia="en-us" w:bidi="en-us"/>
      </w:rPr>
    </w:lvl>
    <w:lvl w:ilvl="4">
      <w:start w:val="0"/>
      <w:numFmt w:val="bullet"/>
      <w:lvlText w:val="•"/>
      <w:lvlJc w:val="left"/>
      <w:pPr>
        <w:ind w:left="5120" w:hanging="360"/>
      </w:pPr>
      <w:rPr>
        <w:rFonts w:hint="default"/>
        <w:lang w:val="en-us" w:eastAsia="en-us" w:bidi="en-us"/>
      </w:rPr>
    </w:lvl>
    <w:lvl w:ilvl="5">
      <w:start w:val="0"/>
      <w:numFmt w:val="bullet"/>
      <w:lvlText w:val="•"/>
      <w:lvlJc w:val="left"/>
      <w:pPr>
        <w:ind w:left="6010" w:hanging="360"/>
      </w:pPr>
      <w:rPr>
        <w:rFonts w:hint="default"/>
        <w:lang w:val="en-us" w:eastAsia="en-us" w:bidi="en-us"/>
      </w:rPr>
    </w:lvl>
    <w:lvl w:ilvl="6">
      <w:start w:val="0"/>
      <w:numFmt w:val="bullet"/>
      <w:lvlText w:val="•"/>
      <w:lvlJc w:val="left"/>
      <w:pPr>
        <w:ind w:left="6900" w:hanging="360"/>
      </w:pPr>
      <w:rPr>
        <w:rFonts w:hint="default"/>
        <w:lang w:val="en-us" w:eastAsia="en-us" w:bidi="en-us"/>
      </w:rPr>
    </w:lvl>
    <w:lvl w:ilvl="7">
      <w:start w:val="0"/>
      <w:numFmt w:val="bullet"/>
      <w:lvlText w:val="•"/>
      <w:lvlJc w:val="left"/>
      <w:pPr>
        <w:ind w:left="7790" w:hanging="360"/>
      </w:pPr>
      <w:rPr>
        <w:rFonts w:hint="default"/>
        <w:lang w:val="en-us" w:eastAsia="en-us" w:bidi="en-us"/>
      </w:rPr>
    </w:lvl>
    <w:lvl w:ilvl="8">
      <w:start w:val="0"/>
      <w:numFmt w:val="bullet"/>
      <w:lvlText w:val="•"/>
      <w:lvlJc w:val="left"/>
      <w:pPr>
        <w:ind w:left="8680" w:hanging="360"/>
      </w:pPr>
      <w:rPr>
        <w:rFonts w:hint="default"/>
        <w:lang w:val="en-us" w:eastAsia="en-us" w:bidi="en-us"/>
      </w:rPr>
    </w:lvl>
  </w:abstractNum>
  <w:abstractNum w:abstractNumId="0">
    <w:multiLevelType w:val="hybridMultilevel"/>
    <w:lvl w:ilvl="0">
      <w:start w:val="1"/>
      <w:numFmt w:val="decimal"/>
      <w:lvlText w:val="%1)"/>
      <w:lvlJc w:val="left"/>
      <w:pPr>
        <w:ind w:left="1560" w:hanging="360"/>
        <w:jc w:val="left"/>
      </w:pPr>
      <w:rPr>
        <w:rFonts w:hint="default" w:ascii="Calibri" w:hAnsi="Calibri" w:eastAsia="Calibri" w:cs="Calibri"/>
        <w:spacing w:val="-16"/>
        <w:w w:val="100"/>
        <w:sz w:val="24"/>
        <w:szCs w:val="24"/>
        <w:lang w:val="en-us" w:eastAsia="en-us" w:bidi="en-us"/>
      </w:rPr>
    </w:lvl>
    <w:lvl w:ilvl="1">
      <w:start w:val="0"/>
      <w:numFmt w:val="bullet"/>
      <w:lvlText w:val=""/>
      <w:lvlJc w:val="left"/>
      <w:pPr>
        <w:ind w:left="840" w:hanging="360"/>
      </w:pPr>
      <w:rPr>
        <w:rFonts w:hint="default" w:ascii="Wingdings" w:hAnsi="Wingdings" w:eastAsia="Wingdings" w:cs="Wingdings"/>
        <w:w w:val="100"/>
        <w:sz w:val="24"/>
        <w:szCs w:val="24"/>
        <w:lang w:val="en-us" w:eastAsia="en-us" w:bidi="en-us"/>
      </w:rPr>
    </w:lvl>
    <w:lvl w:ilvl="2">
      <w:start w:val="0"/>
      <w:numFmt w:val="bullet"/>
      <w:lvlText w:val="•"/>
      <w:lvlJc w:val="left"/>
      <w:pPr>
        <w:ind w:left="2548" w:hanging="360"/>
      </w:pPr>
      <w:rPr>
        <w:rFonts w:hint="default"/>
        <w:lang w:val="en-us" w:eastAsia="en-us" w:bidi="en-us"/>
      </w:rPr>
    </w:lvl>
    <w:lvl w:ilvl="3">
      <w:start w:val="0"/>
      <w:numFmt w:val="bullet"/>
      <w:lvlText w:val="•"/>
      <w:lvlJc w:val="left"/>
      <w:pPr>
        <w:ind w:left="3537" w:hanging="360"/>
      </w:pPr>
      <w:rPr>
        <w:rFonts w:hint="default"/>
        <w:lang w:val="en-us" w:eastAsia="en-us" w:bidi="en-us"/>
      </w:rPr>
    </w:lvl>
    <w:lvl w:ilvl="4">
      <w:start w:val="0"/>
      <w:numFmt w:val="bullet"/>
      <w:lvlText w:val="•"/>
      <w:lvlJc w:val="left"/>
      <w:pPr>
        <w:ind w:left="4526" w:hanging="360"/>
      </w:pPr>
      <w:rPr>
        <w:rFonts w:hint="default"/>
        <w:lang w:val="en-us" w:eastAsia="en-us" w:bidi="en-us"/>
      </w:rPr>
    </w:lvl>
    <w:lvl w:ilvl="5">
      <w:start w:val="0"/>
      <w:numFmt w:val="bullet"/>
      <w:lvlText w:val="•"/>
      <w:lvlJc w:val="left"/>
      <w:pPr>
        <w:ind w:left="5515" w:hanging="360"/>
      </w:pPr>
      <w:rPr>
        <w:rFonts w:hint="default"/>
        <w:lang w:val="en-us" w:eastAsia="en-us" w:bidi="en-us"/>
      </w:rPr>
    </w:lvl>
    <w:lvl w:ilvl="6">
      <w:start w:val="0"/>
      <w:numFmt w:val="bullet"/>
      <w:lvlText w:val="•"/>
      <w:lvlJc w:val="left"/>
      <w:pPr>
        <w:ind w:left="6504" w:hanging="360"/>
      </w:pPr>
      <w:rPr>
        <w:rFonts w:hint="default"/>
        <w:lang w:val="en-us" w:eastAsia="en-us" w:bidi="en-us"/>
      </w:rPr>
    </w:lvl>
    <w:lvl w:ilvl="7">
      <w:start w:val="0"/>
      <w:numFmt w:val="bullet"/>
      <w:lvlText w:val="•"/>
      <w:lvlJc w:val="left"/>
      <w:pPr>
        <w:ind w:left="7493" w:hanging="360"/>
      </w:pPr>
      <w:rPr>
        <w:rFonts w:hint="default"/>
        <w:lang w:val="en-us" w:eastAsia="en-us" w:bidi="en-us"/>
      </w:rPr>
    </w:lvl>
    <w:lvl w:ilvl="8">
      <w:start w:val="0"/>
      <w:numFmt w:val="bullet"/>
      <w:lvlText w:val="•"/>
      <w:lvlJc w:val="left"/>
      <w:pPr>
        <w:ind w:left="8482" w:hanging="360"/>
      </w:pPr>
      <w:rPr>
        <w:rFonts w:hint="default"/>
        <w:lang w:val="en-us" w:eastAsia="en-us" w:bidi="en-us"/>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TOC1" w:type="paragraph">
    <w:name w:val="TOC 1"/>
    <w:basedOn w:val="Normal"/>
    <w:uiPriority w:val="1"/>
    <w:qFormat/>
    <w:pPr>
      <w:spacing w:before="135"/>
      <w:ind w:left="1080"/>
    </w:pPr>
    <w:rPr>
      <w:rFonts w:ascii="Calibri" w:hAnsi="Calibri" w:eastAsia="Calibri" w:cs="Calibri"/>
      <w:b/>
      <w:bCs/>
      <w:sz w:val="22"/>
      <w:szCs w:val="22"/>
      <w:lang w:val="en-us" w:eastAsia="en-us" w:bidi="en-us"/>
    </w:rPr>
  </w:style>
  <w:style w:styleId="TOC2" w:type="paragraph">
    <w:name w:val="TOC 2"/>
    <w:basedOn w:val="Normal"/>
    <w:uiPriority w:val="1"/>
    <w:qFormat/>
    <w:pPr>
      <w:spacing w:before="140"/>
      <w:ind w:left="1320"/>
    </w:pPr>
    <w:rPr>
      <w:rFonts w:ascii="Calibri" w:hAnsi="Calibri" w:eastAsia="Calibri" w:cs="Calibri"/>
      <w:sz w:val="20"/>
      <w:szCs w:val="20"/>
      <w:lang w:val="en-us" w:eastAsia="en-us" w:bidi="en-us"/>
    </w:rPr>
  </w:style>
  <w:style w:styleId="BodyText" w:type="paragraph">
    <w:name w:val="Body Text"/>
    <w:basedOn w:val="Normal"/>
    <w:uiPriority w:val="1"/>
    <w:qFormat/>
    <w:pPr>
      <w:ind w:left="840"/>
    </w:pPr>
    <w:rPr>
      <w:rFonts w:ascii="Calibri" w:hAnsi="Calibri" w:eastAsia="Calibri" w:cs="Calibri"/>
      <w:sz w:val="24"/>
      <w:szCs w:val="24"/>
      <w:lang w:val="en-us" w:eastAsia="en-us" w:bidi="en-us"/>
    </w:rPr>
  </w:style>
  <w:style w:styleId="Heading1" w:type="paragraph">
    <w:name w:val="Heading 1"/>
    <w:basedOn w:val="Normal"/>
    <w:uiPriority w:val="1"/>
    <w:qFormat/>
    <w:pPr>
      <w:ind w:left="840"/>
      <w:outlineLvl w:val="1"/>
    </w:pPr>
    <w:rPr>
      <w:rFonts w:ascii="Calibri Light" w:hAnsi="Calibri Light" w:eastAsia="Calibri Light" w:cs="Calibri Light"/>
      <w:sz w:val="28"/>
      <w:szCs w:val="28"/>
      <w:u w:val="single" w:color="000000"/>
      <w:lang w:val="en-us" w:eastAsia="en-us" w:bidi="en-us"/>
    </w:rPr>
  </w:style>
  <w:style w:styleId="Heading2" w:type="paragraph">
    <w:name w:val="Heading 2"/>
    <w:basedOn w:val="Normal"/>
    <w:uiPriority w:val="1"/>
    <w:qFormat/>
    <w:pPr>
      <w:ind w:left="840"/>
      <w:outlineLvl w:val="2"/>
    </w:pPr>
    <w:rPr>
      <w:rFonts w:ascii="Calibri" w:hAnsi="Calibri" w:eastAsia="Calibri" w:cs="Calibri"/>
      <w:b/>
      <w:bCs/>
      <w:sz w:val="24"/>
      <w:szCs w:val="24"/>
      <w:u w:val="single" w:color="000000"/>
      <w:lang w:val="en-us" w:eastAsia="en-us" w:bidi="en-us"/>
    </w:rPr>
  </w:style>
  <w:style w:styleId="Heading3" w:type="paragraph">
    <w:name w:val="Heading 3"/>
    <w:basedOn w:val="Normal"/>
    <w:uiPriority w:val="1"/>
    <w:qFormat/>
    <w:pPr>
      <w:spacing w:before="37"/>
      <w:ind w:left="840"/>
      <w:outlineLvl w:val="3"/>
    </w:pPr>
    <w:rPr>
      <w:rFonts w:ascii="Calibri" w:hAnsi="Calibri" w:eastAsia="Calibri" w:cs="Calibri"/>
      <w:b/>
      <w:bCs/>
      <w:i/>
      <w:sz w:val="24"/>
      <w:szCs w:val="24"/>
      <w:lang w:val="en-us" w:eastAsia="en-us" w:bidi="en-us"/>
    </w:rPr>
  </w:style>
  <w:style w:styleId="ListParagraph" w:type="paragraph">
    <w:name w:val="List Paragraph"/>
    <w:basedOn w:val="Normal"/>
    <w:uiPriority w:val="1"/>
    <w:qFormat/>
    <w:pPr>
      <w:ind w:left="1560" w:hanging="360"/>
    </w:pPr>
    <w:rPr>
      <w:rFonts w:ascii="Calibri" w:hAnsi="Calibri" w:eastAsia="Calibri" w:cs="Calibri"/>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ir.uiowa.edu/registrar_catalogs/" TargetMode="External"/><Relationship Id="rId8" Type="http://schemas.openxmlformats.org/officeDocument/2006/relationships/hyperlink" Target="https://www.grad.uiowa.edu/academics/rules-and-deadlines/manual" TargetMode="External"/><Relationship Id="rId9" Type="http://schemas.openxmlformats.org/officeDocument/2006/relationships/hyperlink" Target="https://csd.uiowa.edu/graduate/admissions" TargetMode="External"/><Relationship Id="rId10" Type="http://schemas.openxmlformats.org/officeDocument/2006/relationships/hyperlink" Target="https://grad.admissions.uiowa.edu/new-students/returning-students" TargetMode="External"/><Relationship Id="rId11" Type="http://schemas.openxmlformats.org/officeDocument/2006/relationships/hyperlink" Target="https://gpsg.uiowa.edu/grants-for-students/" TargetMode="External"/><Relationship Id="rId12" Type="http://schemas.openxmlformats.org/officeDocument/2006/relationships/hyperlink" Target="https://gss.grad.uiowa.edu/funding/gss-travel-funds" TargetMode="External"/><Relationship Id="rId13" Type="http://schemas.openxmlformats.org/officeDocument/2006/relationships/hyperlink" Target="http://www.nsslha.org/" TargetMode="External"/><Relationship Id="rId14" Type="http://schemas.openxmlformats.org/officeDocument/2006/relationships/hyperlink" Target="https://saa.audiology.org/" TargetMode="External"/><Relationship Id="rId15" Type="http://schemas.openxmlformats.org/officeDocument/2006/relationships/hyperlink" Target="https://www.grad.uiowa.edu/manual-part-1-section-iv-academic-standing-probation-and-dismissal" TargetMode="External"/><Relationship Id="rId16" Type="http://schemas.openxmlformats.org/officeDocument/2006/relationships/hyperlink" Target="https://csd.uiowa.edu/sites/csd.uiowa.edu/files/2022-08/Academic%20Intervention%20Plan.pdf" TargetMode="External"/><Relationship Id="rId17" Type="http://schemas.openxmlformats.org/officeDocument/2006/relationships/hyperlink" Target="https://csd.uiowa.edu/sites/csd.uiowa.edu/files/2022-08/2022-Uiowa%20student%20success%20document_0.pdf" TargetMode="External"/><Relationship Id="rId18" Type="http://schemas.openxmlformats.org/officeDocument/2006/relationships/hyperlink" Target="http://www.asha.org/code-of-ethics/" TargetMode="External"/><Relationship Id="rId19" Type="http://schemas.openxmlformats.org/officeDocument/2006/relationships/hyperlink" Target="https://www.audiology.org/clinical-resources/code-of-ethics/" TargetMode="External"/><Relationship Id="rId20" Type="http://schemas.openxmlformats.org/officeDocument/2006/relationships/hyperlink" Target="https://opsmanual.uiowa.edu/community-policies/nondiscrimination-statement" TargetMode="External"/><Relationship Id="rId21" Type="http://schemas.openxmlformats.org/officeDocument/2006/relationships/hyperlink" Target="https://opsmanual.uiowa.edu/community-policies/human-rights" TargetMode="External"/><Relationship Id="rId22" Type="http://schemas.openxmlformats.org/officeDocument/2006/relationships/hyperlink" Target="https://csd.uiowa.edu/sites/csd.uiowa.edu/files/2022-08/Non-Discrimination.pdf" TargetMode="External"/><Relationship Id="rId23" Type="http://schemas.openxmlformats.org/officeDocument/2006/relationships/hyperlink" Target="https://www.asha.org/practice/ethics/ethical-use-of-social-media/" TargetMode="External"/><Relationship Id="rId24" Type="http://schemas.openxmlformats.org/officeDocument/2006/relationships/hyperlink" Target="https://sds.studentlife.uiowa.edu/" TargetMode="External"/><Relationship Id="rId25" Type="http://schemas.openxmlformats.org/officeDocument/2006/relationships/hyperlink" Target="https://caa.asha.org/" TargetMode="External"/><Relationship Id="rId26" Type="http://schemas.openxmlformats.org/officeDocument/2006/relationships/hyperlink" Target="https://csd.uiowa.edu/sites/csd.uiowa.edu/files/2022-08/UI%20AuD%20Eval%20of%20Student%20by%20Clinical%20Instructor.pdf" TargetMode="External"/><Relationship Id="rId27" Type="http://schemas.openxmlformats.org/officeDocument/2006/relationships/hyperlink" Target="https://grad.uiowa.edu/academics/manual/academic-program/section-xii-doctors-degrees" TargetMode="External"/><Relationship Id="rId28" Type="http://schemas.openxmlformats.org/officeDocument/2006/relationships/hyperlink" Target="https://csd.uiowa.edu/graduate/ma-speech-pathology-audiology" TargetMode="External"/><Relationship Id="rId29" Type="http://schemas.openxmlformats.org/officeDocument/2006/relationships/hyperlink" Target="https://catalog.registrar.uiowa.edu/liberal-arts-sciences/communication-sciences-disorders/speech-pathology-audiology-ma/#requirementstext" TargetMode="External"/><Relationship Id="rId30" Type="http://schemas.openxmlformats.org/officeDocument/2006/relationships/hyperlink" Target="https://grad.uiowa.edu/academics/manual/academic-program/section-ii-registration" TargetMode="External"/><Relationship Id="rId31" Type="http://schemas.openxmlformats.org/officeDocument/2006/relationships/hyperlink" Target="https://cogscilang.grad.uiowa.edu/" TargetMode="External"/><Relationship Id="rId32" Type="http://schemas.openxmlformats.org/officeDocument/2006/relationships/hyperlink" Target="https://education.uiowa.edu/areas-study/continuing-education/certificates-and-endorsements/certificate-college-teaching" TargetMode="External"/><Relationship Id="rId33" Type="http://schemas.openxmlformats.org/officeDocument/2006/relationships/hyperlink" Target="https://www.grad.uiowa.edu/manual-part-1-section-xii-doctors-degrees" TargetMode="External"/><Relationship Id="rId34" Type="http://schemas.openxmlformats.org/officeDocument/2006/relationships/hyperlink" Target="https://www.grad.uiowa.edu/theses-and-dissertations" TargetMode="External"/><Relationship Id="rId35" Type="http://schemas.openxmlformats.org/officeDocument/2006/relationships/hyperlink" Target="https://grad.uiowa.edu/academics/thesis-and-dissertation/preparing-formatting" TargetMode="External"/><Relationship Id="rId36" Type="http://schemas.openxmlformats.org/officeDocument/2006/relationships/hyperlink" Target="https://www.audiology.org/publications-resources/document-library/code-ethics" TargetMode="External"/><Relationship Id="rId37" Type="http://schemas.openxmlformats.org/officeDocument/2006/relationships/hyperlink" Target="https://www.asha.org/Code-of-Ethics/" TargetMode="External"/><Relationship Id="rId38" Type="http://schemas.openxmlformats.org/officeDocument/2006/relationships/hyperlink" Target="https://www.asha.org/certification/2020-audiology-certification-standards/" TargetMode="External"/><Relationship Id="rId39" Type="http://schemas.openxmlformats.org/officeDocument/2006/relationships/hyperlink" Target="https://www.asha.org/Certification/2020-SLP-Certification-Standards/" TargetMode="External"/><Relationship Id="rId40" Type="http://schemas.openxmlformats.org/officeDocument/2006/relationships/hyperlink" Target="https://caa.asha.org/siteassets/files/accreditation-handbook.pdf" TargetMode="External"/><Relationship Id="rId41" Type="http://schemas.openxmlformats.org/officeDocument/2006/relationships/hyperlink" Target="https://caa.asha.org/siteassets/files/accreditation-standards-for-graduate-programs.pdf" TargetMode="External"/><Relationship Id="rId42" Type="http://schemas.openxmlformats.org/officeDocument/2006/relationships/footer" Target="footer2.xml"/><Relationship Id="rId43" Type="http://schemas.openxmlformats.org/officeDocument/2006/relationships/footer" Target="footer3.xml"/><Relationship Id="rId44" Type="http://schemas.openxmlformats.org/officeDocument/2006/relationships/image" Target="media/image2.png"/><Relationship Id="rId45" Type="http://schemas.openxmlformats.org/officeDocument/2006/relationships/image" Target="media/image3.png"/><Relationship Id="rId46" Type="http://schemas.openxmlformats.org/officeDocument/2006/relationships/hyperlink" Target="mailto:ask-education@uiowa.edu" TargetMode="External"/><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Bentler, Ruth Ann W</dc:creator>
  <dcterms:created xsi:type="dcterms:W3CDTF">2022-10-06T15:51:29Z</dcterms:created>
  <dcterms:modified xsi:type="dcterms:W3CDTF">2022-10-06T15:51:29Z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Acrobat PDFMaker 20 for Word</vt:lpwstr>
  </property>
  <property fmtid="{D5CDD505-2E9C-101B-9397-08002B2CF9AE}" pid="4" name="LastSaved">
    <vt:filetime>2022-10-06T00:00:00Z</vt:filetime>
  </property>
</Properties>
</file>